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48" w:type="dxa"/>
        <w:tblLook w:val="0000" w:firstRow="0" w:lastRow="0" w:firstColumn="0" w:lastColumn="0" w:noHBand="0" w:noVBand="0"/>
      </w:tblPr>
      <w:tblGrid>
        <w:gridCol w:w="948"/>
        <w:gridCol w:w="6360"/>
        <w:gridCol w:w="1740"/>
      </w:tblGrid>
      <w:tr w:rsidR="00CB14DF" w14:paraId="4F1F7C4C" w14:textId="77777777" w:rsidTr="0023648F">
        <w:tc>
          <w:tcPr>
            <w:tcW w:w="948" w:type="dxa"/>
          </w:tcPr>
          <w:p w14:paraId="09A1B588" w14:textId="77777777" w:rsidR="00CB14DF" w:rsidRDefault="00CB14DF" w:rsidP="0023648F">
            <w:pPr>
              <w:jc w:val="center"/>
              <w:rPr>
                <w:rFonts w:ascii="Arial Mäori" w:hAnsi="Arial Mäori" w:cs="Arial Mäori"/>
                <w:b/>
                <w:color w:val="000000"/>
              </w:rPr>
            </w:pPr>
            <w:bookmarkStart w:id="0" w:name="_GoBack"/>
            <w:bookmarkEnd w:id="0"/>
          </w:p>
        </w:tc>
        <w:tc>
          <w:tcPr>
            <w:tcW w:w="6360" w:type="dxa"/>
          </w:tcPr>
          <w:p w14:paraId="1BBDE2EC" w14:textId="77777777" w:rsidR="00CB14DF" w:rsidRPr="006255B1" w:rsidRDefault="00CB14DF" w:rsidP="0023648F">
            <w:pPr>
              <w:pStyle w:val="Heading6"/>
              <w:spacing w:before="0"/>
              <w:rPr>
                <w:u w:val="single"/>
              </w:rPr>
            </w:pPr>
            <w:r w:rsidRPr="006255B1">
              <w:rPr>
                <w:u w:val="single"/>
              </w:rPr>
              <w:t>CANON VIII</w:t>
            </w:r>
          </w:p>
          <w:p w14:paraId="5EB73A45" w14:textId="77777777" w:rsidR="00CB14DF" w:rsidRDefault="00CB14DF" w:rsidP="0023648F">
            <w:pPr>
              <w:spacing w:before="0"/>
              <w:jc w:val="center"/>
              <w:rPr>
                <w:rFonts w:ascii="Arial Mäori" w:hAnsi="Arial Mäori" w:cs="Arial Mäori"/>
                <w:b/>
                <w:color w:val="000000"/>
              </w:rPr>
            </w:pPr>
            <w:r w:rsidRPr="006255B1">
              <w:rPr>
                <w:rFonts w:ascii="Arial Mäori" w:hAnsi="Arial Mäori" w:cs="Arial Mäori"/>
                <w:b/>
                <w:color w:val="000000"/>
                <w:sz w:val="24"/>
                <w:u w:val="single"/>
              </w:rPr>
              <w:t>OF TRUSTEES AND BOARD MEMBERS</w:t>
            </w:r>
          </w:p>
        </w:tc>
        <w:tc>
          <w:tcPr>
            <w:tcW w:w="1740" w:type="dxa"/>
          </w:tcPr>
          <w:p w14:paraId="36434E4C" w14:textId="780A1AA4" w:rsidR="00CB14DF" w:rsidRDefault="00DD3DBD" w:rsidP="0023648F">
            <w:pPr>
              <w:jc w:val="left"/>
              <w:rPr>
                <w:rFonts w:ascii="Arial Mäori" w:hAnsi="Arial Mäori" w:cs="Arial Mäori"/>
                <w:bCs/>
                <w:i/>
                <w:iCs/>
                <w:color w:val="000000"/>
                <w:sz w:val="18"/>
              </w:rPr>
            </w:pPr>
            <w:r>
              <w:rPr>
                <w:rFonts w:ascii="Arial Mäori" w:hAnsi="Arial Mäori" w:cs="Arial Mäori"/>
                <w:bCs/>
                <w:i/>
                <w:iCs/>
                <w:color w:val="000000"/>
                <w:sz w:val="18"/>
              </w:rPr>
              <w:t>2006</w:t>
            </w:r>
          </w:p>
        </w:tc>
      </w:tr>
      <w:tr w:rsidR="00CB14DF" w14:paraId="559E0853" w14:textId="77777777" w:rsidTr="0023648F">
        <w:tc>
          <w:tcPr>
            <w:tcW w:w="948" w:type="dxa"/>
          </w:tcPr>
          <w:p w14:paraId="05F03C6A" w14:textId="77777777" w:rsidR="00CB14DF" w:rsidRPr="00CB14DF" w:rsidRDefault="00CB14DF" w:rsidP="00CB14DF">
            <w:pPr>
              <w:jc w:val="left"/>
              <w:rPr>
                <w:rFonts w:ascii="Arial Mäori" w:hAnsi="Arial Mäori" w:cs="Arial Mäori"/>
                <w:color w:val="000000"/>
              </w:rPr>
            </w:pPr>
            <w:r>
              <w:rPr>
                <w:rFonts w:ascii="Arial Mäori" w:hAnsi="Arial Mäori" w:cs="Arial Mäori"/>
                <w:color w:val="000000"/>
              </w:rPr>
              <w:t>1.</w:t>
            </w:r>
          </w:p>
        </w:tc>
        <w:tc>
          <w:tcPr>
            <w:tcW w:w="6360" w:type="dxa"/>
          </w:tcPr>
          <w:p w14:paraId="6C4A68F3" w14:textId="77777777" w:rsidR="00CB14DF" w:rsidRDefault="00CB14DF" w:rsidP="00CB14DF">
            <w:pPr>
              <w:spacing w:after="60"/>
              <w:rPr>
                <w:rFonts w:ascii="Arial Mäori" w:hAnsi="Arial Mäori" w:cs="Arial Mäori"/>
                <w:color w:val="000000"/>
              </w:rPr>
            </w:pPr>
            <w:r>
              <w:rPr>
                <w:rFonts w:ascii="Arial Mäori" w:hAnsi="Arial Mäori" w:cs="Arial Mäori"/>
                <w:color w:val="000000"/>
              </w:rPr>
              <w:t xml:space="preserve">This Canon applies to </w:t>
            </w:r>
          </w:p>
          <w:p w14:paraId="7DA92630" w14:textId="77777777" w:rsidR="00CB14DF" w:rsidRDefault="00CB14DF" w:rsidP="00DD3DBD">
            <w:pPr>
              <w:numPr>
                <w:ilvl w:val="1"/>
                <w:numId w:val="1"/>
              </w:numPr>
              <w:spacing w:before="60" w:after="60"/>
              <w:ind w:left="504" w:hanging="504"/>
            </w:pPr>
            <w:r>
              <w:rPr>
                <w:rFonts w:ascii="Arial Mäori" w:hAnsi="Arial Mäori" w:cs="Arial Mäori"/>
                <w:color w:val="000000"/>
              </w:rPr>
              <w:t>The General Synod Standing Committee</w:t>
            </w:r>
          </w:p>
        </w:tc>
        <w:tc>
          <w:tcPr>
            <w:tcW w:w="1740" w:type="dxa"/>
          </w:tcPr>
          <w:p w14:paraId="5D2AFFA3" w14:textId="36ACF380" w:rsidR="00CB14DF" w:rsidRDefault="00CB14DF" w:rsidP="0023648F">
            <w:pPr>
              <w:jc w:val="left"/>
              <w:rPr>
                <w:rFonts w:ascii="Arial Mäori" w:hAnsi="Arial Mäori" w:cs="Arial Mäori"/>
                <w:bCs/>
                <w:i/>
                <w:iCs/>
                <w:color w:val="000000"/>
                <w:sz w:val="18"/>
              </w:rPr>
            </w:pPr>
          </w:p>
        </w:tc>
      </w:tr>
      <w:tr w:rsidR="00CB14DF" w14:paraId="1DFFE734" w14:textId="77777777" w:rsidTr="0023648F">
        <w:tc>
          <w:tcPr>
            <w:tcW w:w="948" w:type="dxa"/>
          </w:tcPr>
          <w:p w14:paraId="2AB23883" w14:textId="77777777" w:rsidR="00CB14DF" w:rsidRDefault="00CB14DF" w:rsidP="00CB14DF">
            <w:pPr>
              <w:jc w:val="left"/>
              <w:rPr>
                <w:rFonts w:ascii="Arial Mäori" w:hAnsi="Arial Mäori" w:cs="Arial Mäori"/>
                <w:color w:val="000000"/>
              </w:rPr>
            </w:pPr>
          </w:p>
        </w:tc>
        <w:tc>
          <w:tcPr>
            <w:tcW w:w="6360" w:type="dxa"/>
          </w:tcPr>
          <w:p w14:paraId="122EC3B2" w14:textId="77777777" w:rsidR="00CB14DF" w:rsidRDefault="00CB14DF" w:rsidP="00DD3DBD">
            <w:pPr>
              <w:pStyle w:val="ListParagraph"/>
              <w:numPr>
                <w:ilvl w:val="1"/>
                <w:numId w:val="1"/>
              </w:numPr>
              <w:tabs>
                <w:tab w:val="num" w:pos="1779"/>
              </w:tabs>
              <w:spacing w:before="60" w:after="60"/>
              <w:ind w:left="504" w:hanging="504"/>
              <w:rPr>
                <w:rFonts w:ascii="Arial Mäori" w:hAnsi="Arial Mäori" w:cs="Arial Mäori"/>
                <w:color w:val="000000"/>
              </w:rPr>
            </w:pPr>
            <w:r w:rsidRPr="00CB14DF">
              <w:rPr>
                <w:rFonts w:ascii="Arial Mäori" w:hAnsi="Arial Mäori" w:cs="Arial Mäori"/>
                <w:color w:val="000000"/>
              </w:rPr>
              <w:t>The Anglican Missions Board of the Church in Aotearoa New Zealand and Polynesia</w:t>
            </w:r>
          </w:p>
        </w:tc>
        <w:tc>
          <w:tcPr>
            <w:tcW w:w="1740" w:type="dxa"/>
          </w:tcPr>
          <w:p w14:paraId="27164FCB" w14:textId="77777777" w:rsidR="00CB14DF" w:rsidRDefault="00CB14DF" w:rsidP="0023648F">
            <w:pPr>
              <w:jc w:val="left"/>
              <w:rPr>
                <w:rFonts w:ascii="Arial Mäori" w:hAnsi="Arial Mäori" w:cs="Arial Mäori"/>
                <w:bCs/>
                <w:i/>
                <w:iCs/>
                <w:color w:val="000000"/>
                <w:sz w:val="18"/>
              </w:rPr>
            </w:pPr>
          </w:p>
        </w:tc>
      </w:tr>
      <w:tr w:rsidR="00CB14DF" w14:paraId="07524D6D" w14:textId="77777777" w:rsidTr="0023648F">
        <w:tc>
          <w:tcPr>
            <w:tcW w:w="948" w:type="dxa"/>
          </w:tcPr>
          <w:p w14:paraId="7D55822A" w14:textId="77777777" w:rsidR="00CB14DF" w:rsidRDefault="00CB14DF" w:rsidP="00CB14DF">
            <w:pPr>
              <w:jc w:val="left"/>
              <w:rPr>
                <w:rFonts w:ascii="Arial Mäori" w:hAnsi="Arial Mäori" w:cs="Arial Mäori"/>
                <w:color w:val="000000"/>
              </w:rPr>
            </w:pPr>
          </w:p>
        </w:tc>
        <w:tc>
          <w:tcPr>
            <w:tcW w:w="6360" w:type="dxa"/>
          </w:tcPr>
          <w:p w14:paraId="546F8203" w14:textId="77777777" w:rsidR="00CB14DF" w:rsidRPr="00CB14DF" w:rsidRDefault="00CB14DF" w:rsidP="00DD3DBD">
            <w:pPr>
              <w:pStyle w:val="ListParagraph"/>
              <w:numPr>
                <w:ilvl w:val="1"/>
                <w:numId w:val="1"/>
              </w:numPr>
              <w:spacing w:before="60" w:after="0"/>
              <w:ind w:left="504" w:hanging="504"/>
              <w:rPr>
                <w:rFonts w:ascii="Arial Mäori" w:hAnsi="Arial Mäori" w:cs="Arial Mäori"/>
                <w:color w:val="000000"/>
              </w:rPr>
            </w:pPr>
            <w:r>
              <w:rPr>
                <w:rFonts w:ascii="Arial Mäori" w:hAnsi="Arial Mäori" w:cs="Arial Mäori"/>
                <w:color w:val="000000"/>
              </w:rPr>
              <w:t>The New Zealand Anglican Church Pension Board</w:t>
            </w:r>
          </w:p>
        </w:tc>
        <w:tc>
          <w:tcPr>
            <w:tcW w:w="1740" w:type="dxa"/>
          </w:tcPr>
          <w:p w14:paraId="54DB9790" w14:textId="77777777" w:rsidR="00CB14DF" w:rsidRDefault="00CB14DF" w:rsidP="0023648F">
            <w:pPr>
              <w:jc w:val="left"/>
              <w:rPr>
                <w:rFonts w:ascii="Arial Mäori" w:hAnsi="Arial Mäori" w:cs="Arial Mäori"/>
                <w:bCs/>
                <w:i/>
                <w:iCs/>
                <w:color w:val="000000"/>
                <w:sz w:val="18"/>
              </w:rPr>
            </w:pPr>
          </w:p>
        </w:tc>
      </w:tr>
      <w:tr w:rsidR="00CB14DF" w14:paraId="10266C51" w14:textId="77777777" w:rsidTr="0023648F">
        <w:tc>
          <w:tcPr>
            <w:tcW w:w="948" w:type="dxa"/>
          </w:tcPr>
          <w:p w14:paraId="7B710777" w14:textId="77777777" w:rsidR="00CB14DF" w:rsidRDefault="00CB14DF" w:rsidP="00CB14DF">
            <w:pPr>
              <w:jc w:val="left"/>
              <w:rPr>
                <w:rFonts w:ascii="Arial Mäori" w:hAnsi="Arial Mäori" w:cs="Arial Mäori"/>
                <w:color w:val="000000"/>
              </w:rPr>
            </w:pPr>
          </w:p>
        </w:tc>
        <w:tc>
          <w:tcPr>
            <w:tcW w:w="6360" w:type="dxa"/>
          </w:tcPr>
          <w:p w14:paraId="3A385B43" w14:textId="77777777" w:rsidR="00CB14DF" w:rsidRDefault="00CB14DF" w:rsidP="00DD3DBD">
            <w:pPr>
              <w:pStyle w:val="ListParagraph"/>
              <w:numPr>
                <w:ilvl w:val="1"/>
                <w:numId w:val="1"/>
              </w:numPr>
              <w:tabs>
                <w:tab w:val="num" w:pos="1779"/>
              </w:tabs>
              <w:spacing w:before="0" w:after="0"/>
              <w:ind w:left="504" w:hanging="504"/>
              <w:rPr>
                <w:rFonts w:ascii="Arial Mäori" w:hAnsi="Arial Mäori" w:cs="Arial Mäori"/>
                <w:color w:val="000000"/>
              </w:rPr>
            </w:pPr>
            <w:r>
              <w:rPr>
                <w:rFonts w:ascii="Arial Mäori" w:hAnsi="Arial Mäori" w:cs="Arial Mäori"/>
                <w:color w:val="000000"/>
              </w:rPr>
              <w:t>The Anglican Insurance Board</w:t>
            </w:r>
          </w:p>
        </w:tc>
        <w:tc>
          <w:tcPr>
            <w:tcW w:w="1740" w:type="dxa"/>
          </w:tcPr>
          <w:p w14:paraId="1F11FD12" w14:textId="77777777" w:rsidR="00CB14DF" w:rsidRDefault="00CB14DF" w:rsidP="0023648F">
            <w:pPr>
              <w:jc w:val="left"/>
              <w:rPr>
                <w:rFonts w:ascii="Arial Mäori" w:hAnsi="Arial Mäori" w:cs="Arial Mäori"/>
                <w:bCs/>
                <w:i/>
                <w:iCs/>
                <w:color w:val="000000"/>
                <w:sz w:val="18"/>
              </w:rPr>
            </w:pPr>
          </w:p>
        </w:tc>
      </w:tr>
      <w:tr w:rsidR="00CB14DF" w14:paraId="1B8E5E3E" w14:textId="77777777" w:rsidTr="0023648F">
        <w:tc>
          <w:tcPr>
            <w:tcW w:w="948" w:type="dxa"/>
          </w:tcPr>
          <w:p w14:paraId="2D160B8F" w14:textId="77777777" w:rsidR="00CB14DF" w:rsidRDefault="00CB14DF" w:rsidP="00CB14DF">
            <w:pPr>
              <w:jc w:val="left"/>
              <w:rPr>
                <w:rFonts w:ascii="Arial Mäori" w:hAnsi="Arial Mäori" w:cs="Arial Mäori"/>
                <w:color w:val="000000"/>
              </w:rPr>
            </w:pPr>
          </w:p>
        </w:tc>
        <w:tc>
          <w:tcPr>
            <w:tcW w:w="6360" w:type="dxa"/>
          </w:tcPr>
          <w:p w14:paraId="41C64644" w14:textId="77777777" w:rsidR="00CB14DF" w:rsidRDefault="00CB14DF" w:rsidP="00DD3DBD">
            <w:pPr>
              <w:pStyle w:val="ListParagraph"/>
              <w:numPr>
                <w:ilvl w:val="1"/>
                <w:numId w:val="1"/>
              </w:numPr>
              <w:spacing w:before="0" w:after="0"/>
              <w:ind w:left="504" w:hanging="504"/>
              <w:rPr>
                <w:rFonts w:ascii="Arial Mäori" w:hAnsi="Arial Mäori" w:cs="Arial Mäori"/>
                <w:color w:val="000000"/>
              </w:rPr>
            </w:pPr>
            <w:r>
              <w:rPr>
                <w:rFonts w:ascii="Arial Mäori" w:hAnsi="Arial Mäori" w:cs="Arial Mäori"/>
                <w:color w:val="000000"/>
              </w:rPr>
              <w:t>The St John’s College Trust Board</w:t>
            </w:r>
          </w:p>
        </w:tc>
        <w:tc>
          <w:tcPr>
            <w:tcW w:w="1740" w:type="dxa"/>
          </w:tcPr>
          <w:p w14:paraId="6E8265F5" w14:textId="77777777" w:rsidR="00CB14DF" w:rsidRDefault="00CB14DF" w:rsidP="0023648F">
            <w:pPr>
              <w:jc w:val="left"/>
              <w:rPr>
                <w:rFonts w:ascii="Arial Mäori" w:hAnsi="Arial Mäori" w:cs="Arial Mäori"/>
                <w:bCs/>
                <w:i/>
                <w:iCs/>
                <w:color w:val="000000"/>
                <w:sz w:val="18"/>
              </w:rPr>
            </w:pPr>
          </w:p>
        </w:tc>
      </w:tr>
      <w:tr w:rsidR="00CB14DF" w14:paraId="19AD714D" w14:textId="77777777" w:rsidTr="0023648F">
        <w:tc>
          <w:tcPr>
            <w:tcW w:w="948" w:type="dxa"/>
          </w:tcPr>
          <w:p w14:paraId="3FC23C47" w14:textId="77777777" w:rsidR="00CB14DF" w:rsidRDefault="00CB14DF" w:rsidP="00CB14DF">
            <w:pPr>
              <w:jc w:val="left"/>
              <w:rPr>
                <w:rFonts w:ascii="Arial Mäori" w:hAnsi="Arial Mäori" w:cs="Arial Mäori"/>
                <w:color w:val="000000"/>
              </w:rPr>
            </w:pPr>
          </w:p>
        </w:tc>
        <w:tc>
          <w:tcPr>
            <w:tcW w:w="6360" w:type="dxa"/>
          </w:tcPr>
          <w:p w14:paraId="198F3BC6" w14:textId="77777777" w:rsidR="00CB14DF" w:rsidRDefault="00CB14DF" w:rsidP="00DD3DBD">
            <w:pPr>
              <w:pStyle w:val="ListParagraph"/>
              <w:numPr>
                <w:ilvl w:val="1"/>
                <w:numId w:val="1"/>
              </w:numPr>
              <w:spacing w:before="0" w:after="0"/>
              <w:ind w:left="504" w:hanging="504"/>
              <w:rPr>
                <w:rFonts w:ascii="Arial Mäori" w:hAnsi="Arial Mäori" w:cs="Arial Mäori"/>
                <w:color w:val="000000"/>
              </w:rPr>
            </w:pPr>
            <w:r>
              <w:rPr>
                <w:rFonts w:ascii="Arial Mäori" w:hAnsi="Arial Mäori" w:cs="Arial Mäori"/>
                <w:color w:val="000000"/>
              </w:rPr>
              <w:t>The Kings College Trustees</w:t>
            </w:r>
          </w:p>
        </w:tc>
        <w:tc>
          <w:tcPr>
            <w:tcW w:w="1740" w:type="dxa"/>
          </w:tcPr>
          <w:p w14:paraId="26F4D573" w14:textId="77777777" w:rsidR="00CB14DF" w:rsidRDefault="00CB14DF" w:rsidP="0023648F">
            <w:pPr>
              <w:jc w:val="left"/>
              <w:rPr>
                <w:rFonts w:ascii="Arial Mäori" w:hAnsi="Arial Mäori" w:cs="Arial Mäori"/>
                <w:bCs/>
                <w:i/>
                <w:iCs/>
                <w:color w:val="000000"/>
                <w:sz w:val="18"/>
              </w:rPr>
            </w:pPr>
          </w:p>
        </w:tc>
      </w:tr>
      <w:tr w:rsidR="00CB14DF" w14:paraId="7DCFFC7D" w14:textId="77777777" w:rsidTr="0023648F">
        <w:tc>
          <w:tcPr>
            <w:tcW w:w="948" w:type="dxa"/>
          </w:tcPr>
          <w:p w14:paraId="2DE04641" w14:textId="77777777" w:rsidR="00CB14DF" w:rsidRDefault="00CB14DF" w:rsidP="00CB14DF">
            <w:pPr>
              <w:jc w:val="left"/>
              <w:rPr>
                <w:rFonts w:ascii="Arial Mäori" w:hAnsi="Arial Mäori" w:cs="Arial Mäori"/>
                <w:color w:val="000000"/>
              </w:rPr>
            </w:pPr>
          </w:p>
        </w:tc>
        <w:tc>
          <w:tcPr>
            <w:tcW w:w="6360" w:type="dxa"/>
          </w:tcPr>
          <w:p w14:paraId="0FF3F6B2" w14:textId="77777777" w:rsidR="00CB14DF" w:rsidRDefault="00CB14DF" w:rsidP="00DD3DBD">
            <w:pPr>
              <w:pStyle w:val="ListParagraph"/>
              <w:numPr>
                <w:ilvl w:val="1"/>
                <w:numId w:val="1"/>
              </w:numPr>
              <w:spacing w:before="0" w:after="60"/>
              <w:ind w:left="504" w:hanging="504"/>
              <w:rPr>
                <w:rFonts w:ascii="Arial Mäori" w:hAnsi="Arial Mäori" w:cs="Arial Mäori"/>
                <w:color w:val="000000"/>
              </w:rPr>
            </w:pPr>
            <w:r>
              <w:rPr>
                <w:rFonts w:ascii="Arial Mäori" w:hAnsi="Arial Mäori" w:cs="Arial Mäori"/>
                <w:color w:val="000000"/>
              </w:rPr>
              <w:t>The St Stephen’s and Queen Victoria Schools’ Trust Board</w:t>
            </w:r>
          </w:p>
        </w:tc>
        <w:tc>
          <w:tcPr>
            <w:tcW w:w="1740" w:type="dxa"/>
          </w:tcPr>
          <w:p w14:paraId="1D4BBE4B" w14:textId="77777777" w:rsidR="00CB14DF" w:rsidRDefault="00CB14DF" w:rsidP="0023648F">
            <w:pPr>
              <w:jc w:val="left"/>
              <w:rPr>
                <w:rFonts w:ascii="Arial Mäori" w:hAnsi="Arial Mäori" w:cs="Arial Mäori"/>
                <w:bCs/>
                <w:i/>
                <w:iCs/>
                <w:color w:val="000000"/>
                <w:sz w:val="18"/>
              </w:rPr>
            </w:pPr>
          </w:p>
        </w:tc>
      </w:tr>
      <w:tr w:rsidR="00CB14DF" w14:paraId="7BA85C08" w14:textId="77777777" w:rsidTr="0023648F">
        <w:tc>
          <w:tcPr>
            <w:tcW w:w="948" w:type="dxa"/>
          </w:tcPr>
          <w:p w14:paraId="2F163EEC" w14:textId="77777777" w:rsidR="00CB14DF" w:rsidRDefault="00CB14DF" w:rsidP="00CB14DF">
            <w:pPr>
              <w:jc w:val="left"/>
              <w:rPr>
                <w:rFonts w:ascii="Arial Mäori" w:hAnsi="Arial Mäori" w:cs="Arial Mäori"/>
                <w:color w:val="000000"/>
              </w:rPr>
            </w:pPr>
          </w:p>
        </w:tc>
        <w:tc>
          <w:tcPr>
            <w:tcW w:w="6360" w:type="dxa"/>
          </w:tcPr>
          <w:p w14:paraId="0378B2CA" w14:textId="77777777" w:rsidR="00CB14DF" w:rsidRDefault="00CB14DF" w:rsidP="00DD3DBD">
            <w:pPr>
              <w:pStyle w:val="ListParagraph"/>
              <w:numPr>
                <w:ilvl w:val="1"/>
                <w:numId w:val="1"/>
              </w:numPr>
              <w:spacing w:before="0" w:after="60"/>
              <w:ind w:left="504" w:hanging="504"/>
              <w:rPr>
                <w:rFonts w:ascii="Arial Mäori" w:hAnsi="Arial Mäori" w:cs="Arial Mäori"/>
                <w:color w:val="000000"/>
              </w:rPr>
            </w:pPr>
            <w:r>
              <w:rPr>
                <w:rFonts w:ascii="Arial Mäori" w:hAnsi="Arial Mäori" w:cs="Arial Mäori"/>
                <w:color w:val="000000"/>
              </w:rPr>
              <w:t xml:space="preserve">Every Diocesan Trust Board or </w:t>
            </w:r>
            <w:proofErr w:type="spellStart"/>
            <w:r>
              <w:rPr>
                <w:rFonts w:ascii="Arial Mäori" w:hAnsi="Arial Mäori" w:cs="Arial Mäori"/>
                <w:color w:val="000000"/>
              </w:rPr>
              <w:t>Hui</w:t>
            </w:r>
            <w:proofErr w:type="spellEnd"/>
            <w:r>
              <w:rPr>
                <w:rFonts w:ascii="Arial Mäori" w:hAnsi="Arial Mäori" w:cs="Arial Mäori"/>
                <w:color w:val="000000"/>
              </w:rPr>
              <w:t xml:space="preserve"> </w:t>
            </w:r>
            <w:proofErr w:type="spellStart"/>
            <w:r>
              <w:rPr>
                <w:rFonts w:ascii="Arial Mäori" w:hAnsi="Arial Mäori" w:cs="Arial Mäori"/>
                <w:color w:val="000000"/>
              </w:rPr>
              <w:t>Amorangi</w:t>
            </w:r>
            <w:proofErr w:type="spellEnd"/>
            <w:r>
              <w:rPr>
                <w:rFonts w:ascii="Arial Mäori" w:hAnsi="Arial Mäori" w:cs="Arial Mäori"/>
                <w:color w:val="000000"/>
              </w:rPr>
              <w:t xml:space="preserve"> Trust Board</w:t>
            </w:r>
          </w:p>
        </w:tc>
        <w:tc>
          <w:tcPr>
            <w:tcW w:w="1740" w:type="dxa"/>
          </w:tcPr>
          <w:p w14:paraId="486F94B2" w14:textId="77777777" w:rsidR="00CB14DF" w:rsidRDefault="00CB14DF" w:rsidP="0023648F">
            <w:pPr>
              <w:jc w:val="left"/>
              <w:rPr>
                <w:rFonts w:ascii="Arial Mäori" w:hAnsi="Arial Mäori" w:cs="Arial Mäori"/>
                <w:bCs/>
                <w:i/>
                <w:iCs/>
                <w:color w:val="000000"/>
                <w:sz w:val="18"/>
              </w:rPr>
            </w:pPr>
          </w:p>
        </w:tc>
      </w:tr>
      <w:tr w:rsidR="00CB14DF" w14:paraId="0257E55D" w14:textId="77777777" w:rsidTr="0023648F">
        <w:tc>
          <w:tcPr>
            <w:tcW w:w="948" w:type="dxa"/>
          </w:tcPr>
          <w:p w14:paraId="04DFAA47" w14:textId="77777777" w:rsidR="00CB14DF" w:rsidRDefault="00CB14DF" w:rsidP="00CB14DF">
            <w:pPr>
              <w:jc w:val="left"/>
              <w:rPr>
                <w:rFonts w:ascii="Arial Mäori" w:hAnsi="Arial Mäori" w:cs="Arial Mäori"/>
                <w:color w:val="000000"/>
              </w:rPr>
            </w:pPr>
          </w:p>
        </w:tc>
        <w:tc>
          <w:tcPr>
            <w:tcW w:w="6360" w:type="dxa"/>
          </w:tcPr>
          <w:p w14:paraId="13941394" w14:textId="77777777" w:rsidR="00CB14DF" w:rsidRDefault="00CB14DF" w:rsidP="00DD3DBD">
            <w:pPr>
              <w:pStyle w:val="ListParagraph"/>
              <w:numPr>
                <w:ilvl w:val="1"/>
                <w:numId w:val="1"/>
              </w:numPr>
              <w:spacing w:before="0" w:after="60"/>
              <w:ind w:left="504" w:hanging="504"/>
              <w:rPr>
                <w:rFonts w:ascii="Arial Mäori" w:hAnsi="Arial Mäori" w:cs="Arial Mäori"/>
                <w:color w:val="000000"/>
              </w:rPr>
            </w:pPr>
            <w:r>
              <w:rPr>
                <w:rFonts w:ascii="Arial Mäori" w:hAnsi="Arial Mäori" w:cs="Arial Mäori"/>
                <w:color w:val="000000"/>
              </w:rPr>
              <w:t>The Trust Board of the Diocese of Polynesia</w:t>
            </w:r>
          </w:p>
        </w:tc>
        <w:tc>
          <w:tcPr>
            <w:tcW w:w="1740" w:type="dxa"/>
          </w:tcPr>
          <w:p w14:paraId="32BFC791" w14:textId="77777777" w:rsidR="00CB14DF" w:rsidRDefault="00CB14DF" w:rsidP="0023648F">
            <w:pPr>
              <w:jc w:val="left"/>
              <w:rPr>
                <w:rFonts w:ascii="Arial Mäori" w:hAnsi="Arial Mäori" w:cs="Arial Mäori"/>
                <w:bCs/>
                <w:i/>
                <w:iCs/>
                <w:color w:val="000000"/>
                <w:sz w:val="18"/>
              </w:rPr>
            </w:pPr>
          </w:p>
        </w:tc>
      </w:tr>
      <w:tr w:rsidR="00CB14DF" w14:paraId="7FF3C312" w14:textId="77777777" w:rsidTr="0023648F">
        <w:tc>
          <w:tcPr>
            <w:tcW w:w="948" w:type="dxa"/>
          </w:tcPr>
          <w:p w14:paraId="0106D28B" w14:textId="77777777" w:rsidR="00CB14DF" w:rsidRDefault="00CB14DF" w:rsidP="00CB14DF">
            <w:pPr>
              <w:jc w:val="left"/>
              <w:rPr>
                <w:rFonts w:ascii="Arial Mäori" w:hAnsi="Arial Mäori" w:cs="Arial Mäori"/>
                <w:color w:val="000000"/>
              </w:rPr>
            </w:pPr>
          </w:p>
        </w:tc>
        <w:tc>
          <w:tcPr>
            <w:tcW w:w="6360" w:type="dxa"/>
          </w:tcPr>
          <w:p w14:paraId="7DC7C2FC" w14:textId="77777777" w:rsidR="00CB14DF" w:rsidRDefault="00CB14DF" w:rsidP="00DD3DBD">
            <w:pPr>
              <w:pStyle w:val="ListParagraph"/>
              <w:numPr>
                <w:ilvl w:val="1"/>
                <w:numId w:val="1"/>
              </w:numPr>
              <w:spacing w:before="0" w:after="60"/>
              <w:ind w:left="504" w:hanging="504"/>
              <w:rPr>
                <w:rFonts w:ascii="Arial Mäori" w:hAnsi="Arial Mäori" w:cs="Arial Mäori"/>
                <w:color w:val="000000"/>
              </w:rPr>
            </w:pPr>
            <w:r>
              <w:rPr>
                <w:rFonts w:ascii="Arial Mäori" w:hAnsi="Arial Mäori" w:cs="Arial Mäori"/>
                <w:color w:val="000000"/>
              </w:rPr>
              <w:t>The General Church Trust Board</w:t>
            </w:r>
          </w:p>
        </w:tc>
        <w:tc>
          <w:tcPr>
            <w:tcW w:w="1740" w:type="dxa"/>
          </w:tcPr>
          <w:p w14:paraId="73903FFD" w14:textId="77777777" w:rsidR="00CB14DF" w:rsidRDefault="00CB14DF" w:rsidP="0023648F">
            <w:pPr>
              <w:jc w:val="left"/>
              <w:rPr>
                <w:rFonts w:ascii="Arial Mäori" w:hAnsi="Arial Mäori" w:cs="Arial Mäori"/>
                <w:bCs/>
                <w:i/>
                <w:iCs/>
                <w:color w:val="000000"/>
                <w:sz w:val="18"/>
              </w:rPr>
            </w:pPr>
          </w:p>
        </w:tc>
      </w:tr>
      <w:tr w:rsidR="00CB14DF" w14:paraId="11676D06" w14:textId="77777777" w:rsidTr="0023648F">
        <w:tc>
          <w:tcPr>
            <w:tcW w:w="948" w:type="dxa"/>
          </w:tcPr>
          <w:p w14:paraId="458F749D" w14:textId="77777777" w:rsidR="00CB14DF" w:rsidRDefault="00CB14DF" w:rsidP="00CB14DF">
            <w:pPr>
              <w:jc w:val="left"/>
              <w:rPr>
                <w:rFonts w:ascii="Arial Mäori" w:hAnsi="Arial Mäori" w:cs="Arial Mäori"/>
                <w:color w:val="000000"/>
              </w:rPr>
            </w:pPr>
            <w:r>
              <w:rPr>
                <w:rFonts w:ascii="Arial Mäori" w:hAnsi="Arial Mäori" w:cs="Arial Mäori"/>
                <w:color w:val="000000"/>
              </w:rPr>
              <w:t>2.</w:t>
            </w:r>
          </w:p>
        </w:tc>
        <w:tc>
          <w:tcPr>
            <w:tcW w:w="6360" w:type="dxa"/>
          </w:tcPr>
          <w:p w14:paraId="2B79743E" w14:textId="77777777" w:rsidR="00CB14DF" w:rsidRDefault="00CB14DF" w:rsidP="00CB14DF">
            <w:pPr>
              <w:pStyle w:val="BodyText3"/>
            </w:pPr>
            <w:r>
              <w:t xml:space="preserve">No person is eligible to become or to remain a member or alternate member of any Committee or Trust Board to which this Canon applies, who </w:t>
            </w:r>
          </w:p>
        </w:tc>
        <w:tc>
          <w:tcPr>
            <w:tcW w:w="1740" w:type="dxa"/>
          </w:tcPr>
          <w:p w14:paraId="6D6D33C1" w14:textId="08B6566E" w:rsidR="00CB14DF" w:rsidRDefault="00CB14DF" w:rsidP="00DD3DBD">
            <w:pPr>
              <w:jc w:val="left"/>
              <w:rPr>
                <w:rFonts w:ascii="Arial Mäori" w:hAnsi="Arial Mäori" w:cs="Arial Mäori"/>
                <w:bCs/>
                <w:i/>
                <w:iCs/>
                <w:color w:val="000000"/>
                <w:sz w:val="18"/>
              </w:rPr>
            </w:pPr>
            <w:r>
              <w:rPr>
                <w:rFonts w:ascii="Arial Mäori" w:hAnsi="Arial Mäori" w:cs="Arial Mäori"/>
                <w:bCs/>
                <w:i/>
                <w:iCs/>
                <w:color w:val="000000"/>
                <w:sz w:val="18"/>
              </w:rPr>
              <w:t xml:space="preserve">Membership eligibility </w:t>
            </w:r>
          </w:p>
        </w:tc>
      </w:tr>
      <w:tr w:rsidR="00CB14DF" w14:paraId="7654B008" w14:textId="77777777" w:rsidTr="0023648F">
        <w:tc>
          <w:tcPr>
            <w:tcW w:w="948" w:type="dxa"/>
          </w:tcPr>
          <w:p w14:paraId="47CE4709" w14:textId="77777777" w:rsidR="00CB14DF" w:rsidRDefault="00CB14DF" w:rsidP="00CB14DF">
            <w:pPr>
              <w:jc w:val="left"/>
              <w:rPr>
                <w:rFonts w:ascii="Arial Mäori" w:hAnsi="Arial Mäori" w:cs="Arial Mäori"/>
                <w:color w:val="000000"/>
              </w:rPr>
            </w:pPr>
          </w:p>
        </w:tc>
        <w:tc>
          <w:tcPr>
            <w:tcW w:w="6360" w:type="dxa"/>
          </w:tcPr>
          <w:p w14:paraId="4F880587" w14:textId="77777777" w:rsidR="00CB14DF" w:rsidRDefault="00CB14DF" w:rsidP="00DD3DBD">
            <w:pPr>
              <w:numPr>
                <w:ilvl w:val="0"/>
                <w:numId w:val="2"/>
              </w:numPr>
              <w:spacing w:before="0" w:after="0"/>
              <w:ind w:left="504" w:hanging="504"/>
            </w:pPr>
            <w:r>
              <w:rPr>
                <w:rFonts w:ascii="Arial Mäori" w:hAnsi="Arial Mäori" w:cs="Arial Mäori"/>
                <w:color w:val="000000"/>
              </w:rPr>
              <w:t>Is an undischarged bankrupt</w:t>
            </w:r>
            <w:r w:rsidR="009B49A4">
              <w:rPr>
                <w:rFonts w:ascii="Arial Mäori" w:hAnsi="Arial Mäori" w:cs="Arial Mäori"/>
                <w:color w:val="000000"/>
              </w:rPr>
              <w:t xml:space="preserve"> </w:t>
            </w:r>
          </w:p>
        </w:tc>
        <w:tc>
          <w:tcPr>
            <w:tcW w:w="1740" w:type="dxa"/>
          </w:tcPr>
          <w:p w14:paraId="3048DD0B" w14:textId="77777777" w:rsidR="00CB14DF" w:rsidRDefault="00CB14DF" w:rsidP="0023648F">
            <w:pPr>
              <w:jc w:val="left"/>
              <w:rPr>
                <w:rFonts w:ascii="Arial Mäori" w:hAnsi="Arial Mäori" w:cs="Arial Mäori"/>
                <w:bCs/>
                <w:i/>
                <w:iCs/>
                <w:color w:val="000000"/>
                <w:sz w:val="18"/>
              </w:rPr>
            </w:pPr>
          </w:p>
        </w:tc>
      </w:tr>
      <w:tr w:rsidR="00CB14DF" w14:paraId="4A6A5229" w14:textId="77777777" w:rsidTr="0023648F">
        <w:tc>
          <w:tcPr>
            <w:tcW w:w="948" w:type="dxa"/>
          </w:tcPr>
          <w:p w14:paraId="29F21639" w14:textId="77777777" w:rsidR="00CB14DF" w:rsidRDefault="00CB14DF" w:rsidP="00CB14DF">
            <w:pPr>
              <w:jc w:val="left"/>
              <w:rPr>
                <w:rFonts w:ascii="Arial Mäori" w:hAnsi="Arial Mäori" w:cs="Arial Mäori"/>
                <w:color w:val="000000"/>
              </w:rPr>
            </w:pPr>
          </w:p>
        </w:tc>
        <w:tc>
          <w:tcPr>
            <w:tcW w:w="6360" w:type="dxa"/>
          </w:tcPr>
          <w:p w14:paraId="474B512A" w14:textId="77777777" w:rsidR="00CB14DF" w:rsidRDefault="00CB14DF" w:rsidP="00DD3DBD">
            <w:pPr>
              <w:numPr>
                <w:ilvl w:val="0"/>
                <w:numId w:val="2"/>
              </w:numPr>
              <w:spacing w:before="0" w:after="0"/>
              <w:ind w:left="504" w:hanging="504"/>
              <w:rPr>
                <w:rFonts w:ascii="Arial Mäori" w:hAnsi="Arial Mäori" w:cs="Arial Mäori"/>
                <w:color w:val="000000"/>
              </w:rPr>
            </w:pPr>
            <w:r>
              <w:rPr>
                <w:rFonts w:ascii="Arial Mäori" w:hAnsi="Arial Mäori" w:cs="Arial Mäori"/>
                <w:color w:val="000000"/>
              </w:rPr>
              <w:t>Is under the age of 16 years</w:t>
            </w:r>
          </w:p>
        </w:tc>
        <w:tc>
          <w:tcPr>
            <w:tcW w:w="1740" w:type="dxa"/>
          </w:tcPr>
          <w:p w14:paraId="2F758489" w14:textId="77777777" w:rsidR="00CB14DF" w:rsidRDefault="00CB14DF" w:rsidP="0023648F">
            <w:pPr>
              <w:jc w:val="left"/>
              <w:rPr>
                <w:rFonts w:ascii="Arial Mäori" w:hAnsi="Arial Mäori" w:cs="Arial Mäori"/>
                <w:bCs/>
                <w:i/>
                <w:iCs/>
                <w:color w:val="000000"/>
                <w:sz w:val="18"/>
              </w:rPr>
            </w:pPr>
          </w:p>
        </w:tc>
      </w:tr>
      <w:tr w:rsidR="00CB14DF" w14:paraId="1A3223F5" w14:textId="77777777" w:rsidTr="0023648F">
        <w:tc>
          <w:tcPr>
            <w:tcW w:w="948" w:type="dxa"/>
          </w:tcPr>
          <w:p w14:paraId="6BDED94A" w14:textId="77777777" w:rsidR="00CB14DF" w:rsidRDefault="00CB14DF" w:rsidP="00CB14DF">
            <w:pPr>
              <w:jc w:val="left"/>
              <w:rPr>
                <w:rFonts w:ascii="Arial Mäori" w:hAnsi="Arial Mäori" w:cs="Arial Mäori"/>
                <w:color w:val="000000"/>
              </w:rPr>
            </w:pPr>
          </w:p>
        </w:tc>
        <w:tc>
          <w:tcPr>
            <w:tcW w:w="6360" w:type="dxa"/>
          </w:tcPr>
          <w:p w14:paraId="5F42E963" w14:textId="77777777" w:rsidR="00CB14DF" w:rsidRDefault="00CB14DF" w:rsidP="00DD3DBD">
            <w:pPr>
              <w:numPr>
                <w:ilvl w:val="0"/>
                <w:numId w:val="2"/>
              </w:numPr>
              <w:spacing w:before="60" w:after="60"/>
              <w:ind w:left="504" w:hanging="504"/>
              <w:rPr>
                <w:rFonts w:ascii="Arial Mäori" w:hAnsi="Arial Mäori" w:cs="Arial Mäori"/>
                <w:color w:val="000000"/>
              </w:rPr>
            </w:pPr>
            <w:r>
              <w:rPr>
                <w:rFonts w:ascii="Arial Mäori" w:hAnsi="Arial Mäori" w:cs="Arial Mäori"/>
                <w:color w:val="000000"/>
              </w:rPr>
              <w:t>Has been convicted of a crime of dishonesty (within the meaning of section 2(1) of the Crimes Act 1961 and has been sentenced for that crime within the last seven years</w:t>
            </w:r>
          </w:p>
        </w:tc>
        <w:tc>
          <w:tcPr>
            <w:tcW w:w="1740" w:type="dxa"/>
          </w:tcPr>
          <w:p w14:paraId="25005E66" w14:textId="77777777" w:rsidR="00CB14DF" w:rsidRDefault="00CB14DF" w:rsidP="0023648F">
            <w:pPr>
              <w:jc w:val="left"/>
              <w:rPr>
                <w:rFonts w:ascii="Arial Mäori" w:hAnsi="Arial Mäori" w:cs="Arial Mäori"/>
                <w:bCs/>
                <w:i/>
                <w:iCs/>
                <w:color w:val="000000"/>
                <w:sz w:val="18"/>
              </w:rPr>
            </w:pPr>
          </w:p>
        </w:tc>
      </w:tr>
      <w:tr w:rsidR="00CB14DF" w14:paraId="021733BE" w14:textId="77777777" w:rsidTr="0023648F">
        <w:tc>
          <w:tcPr>
            <w:tcW w:w="948" w:type="dxa"/>
          </w:tcPr>
          <w:p w14:paraId="109A2AA0" w14:textId="77777777" w:rsidR="00CB14DF" w:rsidRDefault="00CB14DF" w:rsidP="00CB14DF">
            <w:pPr>
              <w:jc w:val="left"/>
              <w:rPr>
                <w:rFonts w:ascii="Arial Mäori" w:hAnsi="Arial Mäori" w:cs="Arial Mäori"/>
                <w:color w:val="000000"/>
              </w:rPr>
            </w:pPr>
          </w:p>
        </w:tc>
        <w:tc>
          <w:tcPr>
            <w:tcW w:w="6360" w:type="dxa"/>
          </w:tcPr>
          <w:p w14:paraId="0561ED95" w14:textId="77777777" w:rsidR="00CB14DF" w:rsidRDefault="00CB14DF" w:rsidP="00DD3DBD">
            <w:pPr>
              <w:numPr>
                <w:ilvl w:val="0"/>
                <w:numId w:val="2"/>
              </w:numPr>
              <w:spacing w:before="60" w:after="60"/>
              <w:ind w:left="504" w:hanging="504"/>
              <w:rPr>
                <w:rFonts w:ascii="Arial Mäori" w:hAnsi="Arial Mäori" w:cs="Arial Mäori"/>
                <w:color w:val="000000"/>
              </w:rPr>
            </w:pPr>
            <w:r>
              <w:rPr>
                <w:rFonts w:ascii="Arial Mäori" w:hAnsi="Arial Mäori" w:cs="Arial Mäori"/>
                <w:color w:val="000000"/>
              </w:rPr>
              <w:t>Is prohibited from being a director or promoter of, or being concerned or taking part in the management of, a company under section 382, 383 or 385 of the Companies Act 1993</w:t>
            </w:r>
          </w:p>
        </w:tc>
        <w:tc>
          <w:tcPr>
            <w:tcW w:w="1740" w:type="dxa"/>
          </w:tcPr>
          <w:p w14:paraId="18E41C1D" w14:textId="77777777" w:rsidR="00CB14DF" w:rsidRDefault="00CB14DF" w:rsidP="0023648F">
            <w:pPr>
              <w:jc w:val="left"/>
              <w:rPr>
                <w:rFonts w:ascii="Arial Mäori" w:hAnsi="Arial Mäori" w:cs="Arial Mäori"/>
                <w:bCs/>
                <w:i/>
                <w:iCs/>
                <w:color w:val="000000"/>
                <w:sz w:val="18"/>
              </w:rPr>
            </w:pPr>
          </w:p>
        </w:tc>
      </w:tr>
      <w:tr w:rsidR="00CB14DF" w14:paraId="0054C26A" w14:textId="77777777" w:rsidTr="0023648F">
        <w:tc>
          <w:tcPr>
            <w:tcW w:w="948" w:type="dxa"/>
          </w:tcPr>
          <w:p w14:paraId="4F28C422" w14:textId="77777777" w:rsidR="00CB14DF" w:rsidRDefault="00CB14DF" w:rsidP="00CB14DF">
            <w:pPr>
              <w:jc w:val="left"/>
              <w:rPr>
                <w:rFonts w:ascii="Arial Mäori" w:hAnsi="Arial Mäori" w:cs="Arial Mäori"/>
                <w:color w:val="000000"/>
              </w:rPr>
            </w:pPr>
          </w:p>
        </w:tc>
        <w:tc>
          <w:tcPr>
            <w:tcW w:w="6360" w:type="dxa"/>
          </w:tcPr>
          <w:p w14:paraId="69F92A76" w14:textId="77777777" w:rsidR="00CB14DF" w:rsidRDefault="00CB14DF" w:rsidP="00DD3DBD">
            <w:pPr>
              <w:numPr>
                <w:ilvl w:val="0"/>
                <w:numId w:val="2"/>
              </w:numPr>
              <w:spacing w:before="60" w:after="60"/>
              <w:ind w:left="504" w:hanging="504"/>
              <w:rPr>
                <w:rFonts w:ascii="Arial Mäori" w:hAnsi="Arial Mäori" w:cs="Arial Mäori"/>
                <w:color w:val="000000"/>
              </w:rPr>
            </w:pPr>
            <w:r>
              <w:rPr>
                <w:rFonts w:ascii="Arial Mäori" w:hAnsi="Arial Mäori" w:cs="Arial Mäori"/>
                <w:color w:val="000000"/>
              </w:rPr>
              <w:t>Is disqualified from being an officer of a charitable entity under section 31(4) of the Charities Act 2005</w:t>
            </w:r>
          </w:p>
        </w:tc>
        <w:tc>
          <w:tcPr>
            <w:tcW w:w="1740" w:type="dxa"/>
          </w:tcPr>
          <w:p w14:paraId="16DEE71B" w14:textId="77777777" w:rsidR="00CB14DF" w:rsidRDefault="00CB14DF" w:rsidP="0023648F">
            <w:pPr>
              <w:jc w:val="left"/>
              <w:rPr>
                <w:rFonts w:ascii="Arial Mäori" w:hAnsi="Arial Mäori" w:cs="Arial Mäori"/>
                <w:bCs/>
                <w:i/>
                <w:iCs/>
                <w:color w:val="000000"/>
                <w:sz w:val="18"/>
              </w:rPr>
            </w:pPr>
          </w:p>
        </w:tc>
      </w:tr>
      <w:tr w:rsidR="00CB14DF" w14:paraId="140D7F49" w14:textId="77777777" w:rsidTr="0023648F">
        <w:tc>
          <w:tcPr>
            <w:tcW w:w="948" w:type="dxa"/>
          </w:tcPr>
          <w:p w14:paraId="4EB31A8C" w14:textId="77777777" w:rsidR="00CB14DF" w:rsidRDefault="00CB14DF" w:rsidP="0023648F">
            <w:pPr>
              <w:jc w:val="center"/>
              <w:rPr>
                <w:rFonts w:ascii="Arial Mäori" w:hAnsi="Arial Mäori" w:cs="Arial Mäori"/>
                <w:bCs/>
                <w:color w:val="000000"/>
              </w:rPr>
            </w:pPr>
          </w:p>
        </w:tc>
        <w:tc>
          <w:tcPr>
            <w:tcW w:w="6360" w:type="dxa"/>
          </w:tcPr>
          <w:p w14:paraId="480E55FC" w14:textId="77777777" w:rsidR="00CB14DF" w:rsidRDefault="00CB14DF" w:rsidP="00DD3DBD">
            <w:pPr>
              <w:numPr>
                <w:ilvl w:val="0"/>
                <w:numId w:val="2"/>
              </w:numPr>
              <w:spacing w:before="60" w:after="60"/>
              <w:ind w:left="504" w:hanging="504"/>
              <w:rPr>
                <w:rFonts w:ascii="Arial Mäori" w:hAnsi="Arial Mäori" w:cs="Arial Mäori"/>
                <w:bCs/>
                <w:color w:val="000000"/>
              </w:rPr>
            </w:pPr>
            <w:r>
              <w:rPr>
                <w:rFonts w:ascii="Arial Mäori" w:hAnsi="Arial Mäori" w:cs="Arial Mäori"/>
                <w:color w:val="000000"/>
              </w:rPr>
              <w:t>Is subject to a property order made under the Protection of Personal and Property Rights Act 1988, or whose property is managed by a trustee corporation under section 32 of that Act</w:t>
            </w:r>
          </w:p>
        </w:tc>
        <w:tc>
          <w:tcPr>
            <w:tcW w:w="1740" w:type="dxa"/>
          </w:tcPr>
          <w:p w14:paraId="690586B3" w14:textId="77777777" w:rsidR="00CB14DF" w:rsidRDefault="00CB14DF" w:rsidP="0023648F">
            <w:pPr>
              <w:jc w:val="left"/>
              <w:rPr>
                <w:rFonts w:ascii="Arial Mäori" w:hAnsi="Arial Mäori" w:cs="Arial Mäori"/>
                <w:bCs/>
                <w:i/>
                <w:iCs/>
                <w:color w:val="000000"/>
                <w:sz w:val="18"/>
              </w:rPr>
            </w:pPr>
          </w:p>
        </w:tc>
      </w:tr>
      <w:tr w:rsidR="00CB14DF" w14:paraId="0EE3AD6D" w14:textId="77777777" w:rsidTr="0023648F">
        <w:tc>
          <w:tcPr>
            <w:tcW w:w="948" w:type="dxa"/>
          </w:tcPr>
          <w:p w14:paraId="64D8C977" w14:textId="77777777" w:rsidR="00CB14DF" w:rsidRDefault="00CB14DF" w:rsidP="009B49A4">
            <w:pPr>
              <w:jc w:val="left"/>
              <w:rPr>
                <w:rFonts w:ascii="Arial Mäori" w:hAnsi="Arial Mäori" w:cs="Arial Mäori"/>
                <w:bCs/>
                <w:color w:val="000000"/>
              </w:rPr>
            </w:pPr>
            <w:r>
              <w:rPr>
                <w:rFonts w:ascii="Arial Mäori" w:hAnsi="Arial Mäori" w:cs="Arial Mäori"/>
                <w:bCs/>
                <w:color w:val="000000"/>
              </w:rPr>
              <w:t>3.</w:t>
            </w:r>
          </w:p>
        </w:tc>
        <w:tc>
          <w:tcPr>
            <w:tcW w:w="6360" w:type="dxa"/>
          </w:tcPr>
          <w:p w14:paraId="6BB5D20A" w14:textId="77777777" w:rsidR="00CB14DF" w:rsidRDefault="00CB14DF" w:rsidP="0023648F">
            <w:pPr>
              <w:rPr>
                <w:rFonts w:ascii="Arial Mäori" w:hAnsi="Arial Mäori" w:cs="Arial Mäori"/>
                <w:b/>
                <w:color w:val="000000"/>
              </w:rPr>
            </w:pPr>
            <w:r>
              <w:rPr>
                <w:rFonts w:ascii="Arial Mäori" w:hAnsi="Arial Mäori" w:cs="Arial Mäori"/>
                <w:color w:val="000000"/>
              </w:rPr>
              <w:t>The provisions of Clause 2, paragraphs (c) to (f), apply also to events occurring under comparable legislation in other countries, but the provisions of Clauses 5 and 6 will not apply until the Chair of the Committee or Board has certified that the events and the legislation are substantial equivalents.</w:t>
            </w:r>
          </w:p>
        </w:tc>
        <w:tc>
          <w:tcPr>
            <w:tcW w:w="1740" w:type="dxa"/>
          </w:tcPr>
          <w:p w14:paraId="3947B47B" w14:textId="77777777" w:rsidR="00CB14DF" w:rsidRDefault="00CB14DF" w:rsidP="0023648F">
            <w:pPr>
              <w:jc w:val="left"/>
              <w:rPr>
                <w:rFonts w:ascii="Arial Mäori" w:hAnsi="Arial Mäori" w:cs="Arial Mäori"/>
                <w:bCs/>
                <w:i/>
                <w:iCs/>
                <w:color w:val="000000"/>
                <w:sz w:val="18"/>
              </w:rPr>
            </w:pPr>
          </w:p>
        </w:tc>
      </w:tr>
    </w:tbl>
    <w:p w14:paraId="4F80E0CD" w14:textId="77777777" w:rsidR="00CB14DF" w:rsidRDefault="00CB14DF" w:rsidP="00CB14DF">
      <w:pPr>
        <w:jc w:val="center"/>
        <w:rPr>
          <w:rFonts w:ascii="Arial Mäori" w:hAnsi="Arial Mäori" w:cs="Arial Mäori"/>
          <w:bCs/>
          <w:color w:val="000000"/>
        </w:rPr>
        <w:sectPr w:rsidR="00CB14DF">
          <w:headerReference w:type="default" r:id="rId10"/>
          <w:footerReference w:type="default" r:id="rId11"/>
          <w:pgSz w:w="11906" w:h="16838"/>
          <w:pgMar w:top="1440" w:right="1800" w:bottom="1440" w:left="1800" w:header="720" w:footer="720" w:gutter="0"/>
          <w:cols w:space="720"/>
        </w:sectPr>
      </w:pPr>
    </w:p>
    <w:tbl>
      <w:tblPr>
        <w:tblW w:w="9048" w:type="dxa"/>
        <w:tblLook w:val="0000" w:firstRow="0" w:lastRow="0" w:firstColumn="0" w:lastColumn="0" w:noHBand="0" w:noVBand="0"/>
      </w:tblPr>
      <w:tblGrid>
        <w:gridCol w:w="948"/>
        <w:gridCol w:w="6360"/>
        <w:gridCol w:w="1740"/>
      </w:tblGrid>
      <w:tr w:rsidR="009B49A4" w14:paraId="06B437F1" w14:textId="77777777" w:rsidTr="0023648F">
        <w:tc>
          <w:tcPr>
            <w:tcW w:w="948" w:type="dxa"/>
          </w:tcPr>
          <w:p w14:paraId="1E3CE6C6" w14:textId="77777777" w:rsidR="009B49A4" w:rsidRDefault="009B49A4" w:rsidP="009B49A4">
            <w:pPr>
              <w:jc w:val="left"/>
              <w:rPr>
                <w:rFonts w:ascii="Arial Mäori" w:hAnsi="Arial Mäori" w:cs="Arial Mäori"/>
                <w:bCs/>
                <w:color w:val="000000"/>
              </w:rPr>
            </w:pPr>
            <w:r>
              <w:rPr>
                <w:rFonts w:ascii="Arial Mäori" w:hAnsi="Arial Mäori" w:cs="Arial Mäori"/>
                <w:bCs/>
                <w:color w:val="000000"/>
              </w:rPr>
              <w:lastRenderedPageBreak/>
              <w:t>4.</w:t>
            </w:r>
          </w:p>
        </w:tc>
        <w:tc>
          <w:tcPr>
            <w:tcW w:w="6360" w:type="dxa"/>
          </w:tcPr>
          <w:p w14:paraId="216E0CA7" w14:textId="77777777" w:rsidR="009B49A4" w:rsidRDefault="009B49A4" w:rsidP="009B49A4">
            <w:pPr>
              <w:pStyle w:val="BodyText3"/>
              <w:spacing w:after="60"/>
            </w:pPr>
            <w:r>
              <w:t xml:space="preserve">Every person who is, or who becomes, or who is re-appointed as a member or an alternate member of a Committee or Board to which this Canon applies </w:t>
            </w:r>
          </w:p>
        </w:tc>
        <w:tc>
          <w:tcPr>
            <w:tcW w:w="1740" w:type="dxa"/>
          </w:tcPr>
          <w:p w14:paraId="15E82A87" w14:textId="6B58C43C" w:rsidR="009B49A4" w:rsidRDefault="009B49A4" w:rsidP="00DD3DBD">
            <w:pPr>
              <w:jc w:val="left"/>
              <w:rPr>
                <w:rFonts w:ascii="Arial Mäori" w:hAnsi="Arial Mäori" w:cs="Arial Mäori"/>
                <w:bCs/>
                <w:i/>
                <w:iCs/>
                <w:color w:val="000000"/>
                <w:sz w:val="18"/>
              </w:rPr>
            </w:pPr>
            <w:r>
              <w:rPr>
                <w:rFonts w:ascii="Arial Mäori" w:hAnsi="Arial Mäori" w:cs="Arial Mäori"/>
                <w:bCs/>
                <w:i/>
                <w:iCs/>
                <w:color w:val="000000"/>
                <w:sz w:val="18"/>
              </w:rPr>
              <w:t xml:space="preserve">Reappointment </w:t>
            </w:r>
          </w:p>
        </w:tc>
      </w:tr>
      <w:tr w:rsidR="009B49A4" w14:paraId="24C06BE0" w14:textId="77777777" w:rsidTr="0023648F">
        <w:tc>
          <w:tcPr>
            <w:tcW w:w="948" w:type="dxa"/>
          </w:tcPr>
          <w:p w14:paraId="4AD2C32F" w14:textId="77777777" w:rsidR="009B49A4" w:rsidRDefault="009B49A4" w:rsidP="009B49A4">
            <w:pPr>
              <w:jc w:val="left"/>
              <w:rPr>
                <w:rFonts w:ascii="Arial Mäori" w:hAnsi="Arial Mäori" w:cs="Arial Mäori"/>
                <w:bCs/>
                <w:color w:val="000000"/>
              </w:rPr>
            </w:pPr>
          </w:p>
        </w:tc>
        <w:tc>
          <w:tcPr>
            <w:tcW w:w="6360" w:type="dxa"/>
          </w:tcPr>
          <w:p w14:paraId="1296C97A" w14:textId="77777777" w:rsidR="009B49A4" w:rsidRDefault="009B49A4" w:rsidP="006255B1">
            <w:pPr>
              <w:spacing w:before="60" w:after="60"/>
              <w:ind w:left="720" w:hanging="720"/>
              <w:rPr>
                <w:rFonts w:ascii="Arial Mäori" w:hAnsi="Arial Mäori" w:cs="Arial Mäori"/>
                <w:color w:val="000000"/>
              </w:rPr>
            </w:pPr>
            <w:r>
              <w:rPr>
                <w:rFonts w:ascii="Arial Mäori" w:hAnsi="Arial Mäori" w:cs="Arial Mäori"/>
                <w:color w:val="000000"/>
              </w:rPr>
              <w:t>4.1</w:t>
            </w:r>
            <w:r>
              <w:rPr>
                <w:rFonts w:ascii="Arial Mäori" w:hAnsi="Arial Mäori" w:cs="Arial Mäori"/>
                <w:color w:val="000000"/>
              </w:rPr>
              <w:tab/>
              <w:t xml:space="preserve">must forthwith sign a declaration that: </w:t>
            </w:r>
          </w:p>
          <w:p w14:paraId="3DBC1A46" w14:textId="77777777" w:rsidR="009B49A4" w:rsidRDefault="009B49A4" w:rsidP="006255B1">
            <w:pPr>
              <w:numPr>
                <w:ilvl w:val="0"/>
                <w:numId w:val="3"/>
              </w:numPr>
              <w:tabs>
                <w:tab w:val="clear" w:pos="2160"/>
                <w:tab w:val="num" w:pos="2880"/>
              </w:tabs>
              <w:spacing w:before="60" w:after="60"/>
              <w:ind w:left="1354" w:hanging="567"/>
            </w:pPr>
            <w:r>
              <w:rPr>
                <w:rFonts w:ascii="Arial Mäori" w:hAnsi="Arial Mäori" w:cs="Arial Mäori"/>
                <w:color w:val="000000"/>
              </w:rPr>
              <w:t xml:space="preserve">He or she is duly qualified to be a member under the rules applicable to that body, and </w:t>
            </w:r>
          </w:p>
        </w:tc>
        <w:tc>
          <w:tcPr>
            <w:tcW w:w="1740" w:type="dxa"/>
          </w:tcPr>
          <w:p w14:paraId="7448B7CF" w14:textId="77777777" w:rsidR="009B49A4" w:rsidRDefault="009B49A4" w:rsidP="0023648F">
            <w:pPr>
              <w:jc w:val="left"/>
              <w:rPr>
                <w:rFonts w:ascii="Arial Mäori" w:hAnsi="Arial Mäori" w:cs="Arial Mäori"/>
                <w:bCs/>
                <w:i/>
                <w:iCs/>
                <w:color w:val="000000"/>
                <w:sz w:val="18"/>
              </w:rPr>
            </w:pPr>
          </w:p>
        </w:tc>
      </w:tr>
      <w:tr w:rsidR="009B49A4" w14:paraId="68AC60E2" w14:textId="77777777" w:rsidTr="0023648F">
        <w:tc>
          <w:tcPr>
            <w:tcW w:w="948" w:type="dxa"/>
          </w:tcPr>
          <w:p w14:paraId="04F7249B" w14:textId="77777777" w:rsidR="009B49A4" w:rsidRDefault="009B49A4" w:rsidP="009B49A4">
            <w:pPr>
              <w:jc w:val="left"/>
              <w:rPr>
                <w:rFonts w:ascii="Arial Mäori" w:hAnsi="Arial Mäori" w:cs="Arial Mäori"/>
                <w:bCs/>
                <w:color w:val="000000"/>
              </w:rPr>
            </w:pPr>
          </w:p>
        </w:tc>
        <w:tc>
          <w:tcPr>
            <w:tcW w:w="6360" w:type="dxa"/>
          </w:tcPr>
          <w:p w14:paraId="1843F294" w14:textId="77777777" w:rsidR="009B49A4" w:rsidRDefault="009B49A4" w:rsidP="006255B1">
            <w:pPr>
              <w:numPr>
                <w:ilvl w:val="0"/>
                <w:numId w:val="3"/>
              </w:numPr>
              <w:tabs>
                <w:tab w:val="clear" w:pos="2160"/>
                <w:tab w:val="num" w:pos="2880"/>
              </w:tabs>
              <w:spacing w:before="60" w:after="60"/>
              <w:ind w:left="1354" w:hanging="567"/>
              <w:rPr>
                <w:rFonts w:ascii="Arial Mäori" w:hAnsi="Arial Mäori" w:cs="Arial Mäori"/>
                <w:color w:val="000000"/>
              </w:rPr>
            </w:pPr>
            <w:r>
              <w:rPr>
                <w:rFonts w:ascii="Arial Mäori" w:hAnsi="Arial Mäori" w:cs="Arial Mäori"/>
                <w:color w:val="000000"/>
              </w:rPr>
              <w:t xml:space="preserve">He or she is not disqualified from being a member on any of the grounds set out in Clause 2, or under section 16 of the Charities Act 2005; and </w:t>
            </w:r>
          </w:p>
        </w:tc>
        <w:tc>
          <w:tcPr>
            <w:tcW w:w="1740" w:type="dxa"/>
          </w:tcPr>
          <w:p w14:paraId="01BDC7F3" w14:textId="77777777" w:rsidR="009B49A4" w:rsidRDefault="009B49A4" w:rsidP="0023648F">
            <w:pPr>
              <w:jc w:val="left"/>
              <w:rPr>
                <w:rFonts w:ascii="Arial Mäori" w:hAnsi="Arial Mäori" w:cs="Arial Mäori"/>
                <w:bCs/>
                <w:i/>
                <w:iCs/>
                <w:color w:val="000000"/>
                <w:sz w:val="18"/>
              </w:rPr>
            </w:pPr>
          </w:p>
        </w:tc>
      </w:tr>
      <w:tr w:rsidR="00CB14DF" w14:paraId="0A5421F5" w14:textId="77777777" w:rsidTr="0023648F">
        <w:tc>
          <w:tcPr>
            <w:tcW w:w="948" w:type="dxa"/>
          </w:tcPr>
          <w:p w14:paraId="380DB35E" w14:textId="77777777" w:rsidR="00CB14DF" w:rsidRDefault="00CB14DF" w:rsidP="009B49A4">
            <w:pPr>
              <w:jc w:val="left"/>
              <w:rPr>
                <w:rFonts w:ascii="Arial Mäori" w:hAnsi="Arial Mäori" w:cs="Arial Mäori"/>
                <w:bCs/>
                <w:color w:val="000000"/>
              </w:rPr>
            </w:pPr>
          </w:p>
        </w:tc>
        <w:tc>
          <w:tcPr>
            <w:tcW w:w="6360" w:type="dxa"/>
          </w:tcPr>
          <w:p w14:paraId="00A6F1E6" w14:textId="77777777" w:rsidR="00CB14DF" w:rsidRDefault="00CB14DF" w:rsidP="00DD3DBD">
            <w:pPr>
              <w:pStyle w:val="BodyTextIndent3"/>
              <w:tabs>
                <w:tab w:val="left" w:pos="2160"/>
              </w:tabs>
              <w:ind w:left="787" w:hanging="787"/>
              <w:rPr>
                <w:b/>
              </w:rPr>
            </w:pPr>
            <w:r>
              <w:t>4.2</w:t>
            </w:r>
            <w:r>
              <w:tab/>
              <w:t>is ineligible to participate in the business of the Board or Committee before submitting the declaration to the Secretary.</w:t>
            </w:r>
          </w:p>
        </w:tc>
        <w:tc>
          <w:tcPr>
            <w:tcW w:w="1740" w:type="dxa"/>
          </w:tcPr>
          <w:p w14:paraId="1F9AA261" w14:textId="77777777" w:rsidR="00CB14DF" w:rsidRDefault="00CB14DF" w:rsidP="0023648F">
            <w:pPr>
              <w:jc w:val="left"/>
              <w:rPr>
                <w:rFonts w:ascii="Arial Mäori" w:hAnsi="Arial Mäori" w:cs="Arial Mäori"/>
                <w:bCs/>
                <w:i/>
                <w:iCs/>
                <w:color w:val="000000"/>
                <w:sz w:val="18"/>
              </w:rPr>
            </w:pPr>
          </w:p>
        </w:tc>
      </w:tr>
      <w:tr w:rsidR="00CB14DF" w14:paraId="5B003382" w14:textId="77777777" w:rsidTr="0023648F">
        <w:tc>
          <w:tcPr>
            <w:tcW w:w="948" w:type="dxa"/>
          </w:tcPr>
          <w:p w14:paraId="58A77441" w14:textId="77777777" w:rsidR="00CB14DF" w:rsidRDefault="00CB14DF" w:rsidP="009B49A4">
            <w:pPr>
              <w:jc w:val="left"/>
              <w:rPr>
                <w:rFonts w:ascii="Arial Mäori" w:hAnsi="Arial Mäori" w:cs="Arial Mäori"/>
                <w:bCs/>
                <w:color w:val="000000"/>
              </w:rPr>
            </w:pPr>
            <w:r>
              <w:rPr>
                <w:rFonts w:ascii="Arial Mäori" w:hAnsi="Arial Mäori" w:cs="Arial Mäori"/>
                <w:bCs/>
                <w:color w:val="000000"/>
              </w:rPr>
              <w:t>5.</w:t>
            </w:r>
          </w:p>
        </w:tc>
        <w:tc>
          <w:tcPr>
            <w:tcW w:w="6360" w:type="dxa"/>
          </w:tcPr>
          <w:p w14:paraId="2B23C54F" w14:textId="77777777" w:rsidR="00CB14DF" w:rsidRDefault="00CB14DF" w:rsidP="0023648F">
            <w:pPr>
              <w:pStyle w:val="BodyText3"/>
            </w:pPr>
            <w:r>
              <w:t>The election or appointment of any person who is disqualified under Clause 2 is invalid and that person’s position can be filled in accordance with the rules applicable if no election had been held or no appointment made.</w:t>
            </w:r>
          </w:p>
        </w:tc>
        <w:tc>
          <w:tcPr>
            <w:tcW w:w="1740" w:type="dxa"/>
          </w:tcPr>
          <w:p w14:paraId="165521D9" w14:textId="7BD7BF06" w:rsidR="00CB14DF" w:rsidRDefault="00CB14DF" w:rsidP="00DD3DBD">
            <w:pPr>
              <w:jc w:val="left"/>
              <w:rPr>
                <w:rFonts w:ascii="Arial Mäori" w:hAnsi="Arial Mäori" w:cs="Arial Mäori"/>
                <w:bCs/>
                <w:i/>
                <w:iCs/>
                <w:color w:val="000000"/>
                <w:sz w:val="18"/>
              </w:rPr>
            </w:pPr>
            <w:r>
              <w:rPr>
                <w:rFonts w:ascii="Arial Mäori" w:hAnsi="Arial Mäori" w:cs="Arial Mäori"/>
                <w:bCs/>
                <w:i/>
                <w:iCs/>
                <w:color w:val="000000"/>
                <w:sz w:val="18"/>
              </w:rPr>
              <w:t xml:space="preserve">Appointment of disqualified persons </w:t>
            </w:r>
          </w:p>
        </w:tc>
      </w:tr>
      <w:tr w:rsidR="00CB14DF" w14:paraId="1B3E6C57" w14:textId="77777777" w:rsidTr="0023648F">
        <w:tc>
          <w:tcPr>
            <w:tcW w:w="948" w:type="dxa"/>
          </w:tcPr>
          <w:p w14:paraId="31C4EC7A" w14:textId="77777777" w:rsidR="00CB14DF" w:rsidRDefault="00CB14DF" w:rsidP="009B49A4">
            <w:pPr>
              <w:jc w:val="left"/>
              <w:rPr>
                <w:rFonts w:ascii="Arial Mäori" w:hAnsi="Arial Mäori" w:cs="Arial Mäori"/>
                <w:bCs/>
                <w:color w:val="000000"/>
              </w:rPr>
            </w:pPr>
            <w:r>
              <w:rPr>
                <w:rFonts w:ascii="Arial Mäori" w:hAnsi="Arial Mäori" w:cs="Arial Mäori"/>
                <w:bCs/>
                <w:color w:val="000000"/>
              </w:rPr>
              <w:t>6.</w:t>
            </w:r>
          </w:p>
        </w:tc>
        <w:tc>
          <w:tcPr>
            <w:tcW w:w="6360" w:type="dxa"/>
          </w:tcPr>
          <w:p w14:paraId="6AB0CD86" w14:textId="77777777" w:rsidR="00CB14DF" w:rsidRDefault="00CB14DF" w:rsidP="0023648F">
            <w:pPr>
              <w:pStyle w:val="BodyText3"/>
            </w:pPr>
            <w:r>
              <w:t>The term of office of any person who becomes disqualified under Clause 2 automatically terminates, and that person’s position can be filled in accordance with the rules applicable to a casual vacancy.</w:t>
            </w:r>
          </w:p>
        </w:tc>
        <w:tc>
          <w:tcPr>
            <w:tcW w:w="1740" w:type="dxa"/>
          </w:tcPr>
          <w:p w14:paraId="1BC97947" w14:textId="4E63D910" w:rsidR="00CB14DF" w:rsidRDefault="00CB14DF" w:rsidP="00DD3DBD">
            <w:pPr>
              <w:jc w:val="left"/>
              <w:rPr>
                <w:rFonts w:ascii="Arial Mäori" w:hAnsi="Arial Mäori" w:cs="Arial Mäori"/>
                <w:bCs/>
                <w:i/>
                <w:iCs/>
                <w:color w:val="000000"/>
                <w:sz w:val="18"/>
              </w:rPr>
            </w:pPr>
            <w:r>
              <w:rPr>
                <w:rFonts w:ascii="Arial Mäori" w:hAnsi="Arial Mäori" w:cs="Arial Mäori"/>
                <w:bCs/>
                <w:i/>
                <w:iCs/>
                <w:color w:val="000000"/>
                <w:sz w:val="18"/>
              </w:rPr>
              <w:t xml:space="preserve">Termination of office </w:t>
            </w:r>
          </w:p>
        </w:tc>
      </w:tr>
      <w:tr w:rsidR="00CB14DF" w14:paraId="26E867F6" w14:textId="77777777" w:rsidTr="0023648F">
        <w:tc>
          <w:tcPr>
            <w:tcW w:w="948" w:type="dxa"/>
          </w:tcPr>
          <w:p w14:paraId="44CF0D63" w14:textId="77777777" w:rsidR="00CB14DF" w:rsidRDefault="00CB14DF" w:rsidP="009B49A4">
            <w:pPr>
              <w:jc w:val="left"/>
              <w:rPr>
                <w:rFonts w:ascii="Arial Mäori" w:hAnsi="Arial Mäori" w:cs="Arial Mäori"/>
                <w:bCs/>
                <w:color w:val="000000"/>
              </w:rPr>
            </w:pPr>
            <w:r>
              <w:rPr>
                <w:rFonts w:ascii="Arial Mäori" w:hAnsi="Arial Mäori" w:cs="Arial Mäori"/>
                <w:bCs/>
                <w:color w:val="000000"/>
              </w:rPr>
              <w:t>7.</w:t>
            </w:r>
          </w:p>
        </w:tc>
        <w:tc>
          <w:tcPr>
            <w:tcW w:w="6360" w:type="dxa"/>
          </w:tcPr>
          <w:p w14:paraId="56416941" w14:textId="77777777" w:rsidR="00CB14DF" w:rsidRDefault="00CB14DF" w:rsidP="0023648F">
            <w:pPr>
              <w:pStyle w:val="BodyText3"/>
            </w:pPr>
            <w:r>
              <w:t>No decision or action of any Committee or Board is invalid by reason only that a disqualified person or persons took part in its deliberations, unless it is established that the decision or action would or could not have been approved had that person or those persons been absent. Where no formal voting is recorded it will be assumed that all eligible persons present approved the decision or action.</w:t>
            </w:r>
          </w:p>
        </w:tc>
        <w:tc>
          <w:tcPr>
            <w:tcW w:w="1740" w:type="dxa"/>
          </w:tcPr>
          <w:p w14:paraId="266FB7BC" w14:textId="6BEE3FD7" w:rsidR="00CB14DF" w:rsidRDefault="00CB14DF" w:rsidP="00DD3DBD">
            <w:pPr>
              <w:jc w:val="left"/>
              <w:rPr>
                <w:rFonts w:ascii="Arial Mäori" w:hAnsi="Arial Mäori" w:cs="Arial Mäori"/>
                <w:bCs/>
                <w:i/>
                <w:iCs/>
                <w:color w:val="000000"/>
                <w:sz w:val="18"/>
              </w:rPr>
            </w:pPr>
            <w:r>
              <w:rPr>
                <w:rFonts w:ascii="Arial Mäori" w:hAnsi="Arial Mäori" w:cs="Arial Mäori"/>
                <w:bCs/>
                <w:i/>
                <w:iCs/>
                <w:color w:val="000000"/>
                <w:sz w:val="18"/>
              </w:rPr>
              <w:t xml:space="preserve">Deliberations and decisions </w:t>
            </w:r>
          </w:p>
        </w:tc>
      </w:tr>
      <w:tr w:rsidR="00CB14DF" w14:paraId="3AE0254A" w14:textId="77777777" w:rsidTr="0023648F">
        <w:tc>
          <w:tcPr>
            <w:tcW w:w="948" w:type="dxa"/>
          </w:tcPr>
          <w:p w14:paraId="3CE918D7" w14:textId="77777777" w:rsidR="00CB14DF" w:rsidRDefault="00CB14DF" w:rsidP="009B49A4">
            <w:pPr>
              <w:jc w:val="left"/>
              <w:rPr>
                <w:rFonts w:ascii="Arial Mäori" w:hAnsi="Arial Mäori" w:cs="Arial Mäori"/>
                <w:bCs/>
                <w:color w:val="000000"/>
              </w:rPr>
            </w:pPr>
            <w:r>
              <w:rPr>
                <w:rFonts w:ascii="Arial Mäori" w:hAnsi="Arial Mäori" w:cs="Arial Mäori"/>
                <w:bCs/>
                <w:color w:val="000000"/>
              </w:rPr>
              <w:t>8.</w:t>
            </w:r>
          </w:p>
        </w:tc>
        <w:tc>
          <w:tcPr>
            <w:tcW w:w="6360" w:type="dxa"/>
          </w:tcPr>
          <w:p w14:paraId="556ACD17" w14:textId="77777777" w:rsidR="00CB14DF" w:rsidRDefault="00CB14DF" w:rsidP="0023648F">
            <w:pPr>
              <w:pStyle w:val="Header"/>
              <w:tabs>
                <w:tab w:val="clear" w:pos="4153"/>
                <w:tab w:val="clear" w:pos="8306"/>
              </w:tabs>
            </w:pPr>
            <w:r>
              <w:t>No person dealing with the Church through the Committee or Board is concerned to see whether a member is qualified or eligible to participate under Clauses 2 and 3.”</w:t>
            </w:r>
          </w:p>
        </w:tc>
        <w:tc>
          <w:tcPr>
            <w:tcW w:w="1740" w:type="dxa"/>
          </w:tcPr>
          <w:p w14:paraId="7D4AD527" w14:textId="258F1FCF" w:rsidR="00CB14DF" w:rsidRDefault="00CB14DF" w:rsidP="00DD3DBD">
            <w:pPr>
              <w:jc w:val="left"/>
              <w:rPr>
                <w:rFonts w:ascii="Arial Mäori" w:hAnsi="Arial Mäori" w:cs="Arial Mäori"/>
                <w:bCs/>
                <w:i/>
                <w:iCs/>
                <w:color w:val="000000"/>
                <w:sz w:val="18"/>
              </w:rPr>
            </w:pPr>
            <w:r>
              <w:rPr>
                <w:rFonts w:ascii="Arial Mäori" w:hAnsi="Arial Mäori" w:cs="Arial Mäori"/>
                <w:bCs/>
                <w:i/>
                <w:iCs/>
                <w:color w:val="000000"/>
                <w:sz w:val="18"/>
              </w:rPr>
              <w:t xml:space="preserve">Eligibility </w:t>
            </w:r>
          </w:p>
        </w:tc>
      </w:tr>
    </w:tbl>
    <w:p w14:paraId="440365EB" w14:textId="77777777" w:rsidR="00C25F33" w:rsidRDefault="00C25F33"/>
    <w:sectPr w:rsidR="00C25F3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1D773" w14:textId="77777777" w:rsidR="00CB14DF" w:rsidRDefault="00CB14DF" w:rsidP="00CB14DF">
      <w:pPr>
        <w:spacing w:before="0" w:after="0"/>
      </w:pPr>
      <w:r>
        <w:separator/>
      </w:r>
    </w:p>
  </w:endnote>
  <w:endnote w:type="continuationSeparator" w:id="0">
    <w:p w14:paraId="56E242FC" w14:textId="77777777" w:rsidR="00CB14DF" w:rsidRDefault="00CB14DF" w:rsidP="00CB14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2C8F4" w14:textId="77777777" w:rsidR="00AB102F" w:rsidRDefault="009B49A4">
    <w:pPr>
      <w:pStyle w:val="Footer"/>
      <w:jc w:val="center"/>
      <w:rPr>
        <w:rFonts w:ascii="Times New Roman" w:hAnsi="Times New Roman"/>
      </w:rPr>
    </w:pPr>
    <w:r>
      <w:rPr>
        <w:rFonts w:ascii="Times New Roman" w:hAnsi="Times New Roman"/>
      </w:rPr>
      <w:tab/>
      <w:t>- F. 19</w:t>
    </w:r>
    <w:r>
      <w:rPr>
        <w:rStyle w:val="PageNumber"/>
        <w:rFonts w:ascii="Times New Roman" w:hAnsi="Times New Roman"/>
      </w:rPr>
      <w:t xml:space="preserve"> -</w:t>
    </w:r>
    <w:r>
      <w:rPr>
        <w:rStyle w:val="PageNumber"/>
        <w:rFonts w:ascii="Times New Roman" w:hAnsi="Times New Roman"/>
      </w:rP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EB6E2" w14:textId="77777777" w:rsidR="00CB14DF" w:rsidRDefault="00CB14DF">
    <w:pPr>
      <w:pStyle w:val="Footer"/>
      <w:jc w:val="center"/>
      <w:rPr>
        <w:rFonts w:ascii="Times New Roman" w:hAnsi="Times New Roman"/>
      </w:rPr>
    </w:pPr>
    <w:r>
      <w:rPr>
        <w:rFonts w:ascii="Times New Roman" w:hAnsi="Times New Roman"/>
      </w:rPr>
      <w:tab/>
      <w:t>- F. 20</w:t>
    </w:r>
    <w:r>
      <w:rPr>
        <w:rStyle w:val="PageNumber"/>
        <w:rFonts w:ascii="Times New Roman" w:hAnsi="Times New Roman"/>
      </w:rPr>
      <w:t xml:space="preserve"> -</w:t>
    </w:r>
    <w:r>
      <w:rPr>
        <w:rStyle w:val="PageNumber"/>
        <w:rFonts w:ascii="Times New Roman" w:hAnsi="Times New Roman"/>
      </w:rP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4853E" w14:textId="77777777" w:rsidR="00CB14DF" w:rsidRDefault="00CB14DF" w:rsidP="00CB14DF">
      <w:pPr>
        <w:spacing w:before="0" w:after="0"/>
      </w:pPr>
      <w:r>
        <w:separator/>
      </w:r>
    </w:p>
  </w:footnote>
  <w:footnote w:type="continuationSeparator" w:id="0">
    <w:p w14:paraId="32B950F1" w14:textId="77777777" w:rsidR="00CB14DF" w:rsidRDefault="00CB14DF" w:rsidP="00CB14D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39" w:type="dxa"/>
      <w:tblLayout w:type="fixed"/>
      <w:tblLook w:val="0000" w:firstRow="0" w:lastRow="0" w:firstColumn="0" w:lastColumn="0" w:noHBand="0" w:noVBand="0"/>
    </w:tblPr>
    <w:tblGrid>
      <w:gridCol w:w="963"/>
      <w:gridCol w:w="6376"/>
      <w:gridCol w:w="1700"/>
    </w:tblGrid>
    <w:tr w:rsidR="00AB102F" w14:paraId="56ADA6F7" w14:textId="77777777">
      <w:tc>
        <w:tcPr>
          <w:tcW w:w="963" w:type="dxa"/>
        </w:tcPr>
        <w:p w14:paraId="033A5F77" w14:textId="77777777" w:rsidR="00AB102F" w:rsidRDefault="00764225">
          <w:pPr>
            <w:rPr>
              <w:rFonts w:ascii="Arial Mäori" w:hAnsi="Arial Mäori"/>
            </w:rPr>
          </w:pPr>
        </w:p>
      </w:tc>
      <w:tc>
        <w:tcPr>
          <w:tcW w:w="6376" w:type="dxa"/>
        </w:tcPr>
        <w:p w14:paraId="716D02DD" w14:textId="77777777" w:rsidR="00AB102F" w:rsidRDefault="009B49A4" w:rsidP="00CB14DF">
          <w:pPr>
            <w:pStyle w:val="Heading4"/>
            <w:rPr>
              <w:rFonts w:ascii="Arial Mäori" w:hAnsi="Arial Mäori"/>
            </w:rPr>
          </w:pPr>
          <w:r>
            <w:t xml:space="preserve">CANON </w:t>
          </w:r>
          <w:r w:rsidR="00CB14DF">
            <w:t>VIII</w:t>
          </w:r>
        </w:p>
      </w:tc>
      <w:tc>
        <w:tcPr>
          <w:tcW w:w="1700" w:type="dxa"/>
        </w:tcPr>
        <w:p w14:paraId="7E13BFAF" w14:textId="77777777" w:rsidR="00AB102F" w:rsidRDefault="009B49A4">
          <w:pPr>
            <w:spacing w:before="0"/>
            <w:jc w:val="right"/>
            <w:rPr>
              <w:rFonts w:ascii="Arial Mäori" w:hAnsi="Arial Mäori"/>
              <w:i/>
              <w:sz w:val="18"/>
            </w:rPr>
          </w:pPr>
          <w:r>
            <w:rPr>
              <w:b/>
              <w:sz w:val="22"/>
            </w:rPr>
            <w:t>TITLE F</w:t>
          </w:r>
        </w:p>
      </w:tc>
    </w:tr>
  </w:tbl>
  <w:p w14:paraId="5EEB3E73" w14:textId="77777777" w:rsidR="00AB102F" w:rsidRDefault="00764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03CEB"/>
    <w:multiLevelType w:val="hybridMultilevel"/>
    <w:tmpl w:val="739A5520"/>
    <w:lvl w:ilvl="0" w:tplc="81B43550">
      <w:start w:val="1"/>
      <w:numFmt w:val="lowerLetter"/>
      <w:lvlText w:val="(%1)"/>
      <w:lvlJc w:val="left"/>
      <w:pPr>
        <w:tabs>
          <w:tab w:val="num" w:pos="1145"/>
        </w:tabs>
        <w:ind w:left="1145" w:hanging="720"/>
      </w:pPr>
      <w:rPr>
        <w:rFonts w:hint="default"/>
        <w:b w:val="0"/>
        <w:i w:val="0"/>
      </w:rPr>
    </w:lvl>
    <w:lvl w:ilvl="1" w:tplc="04090019" w:tentative="1">
      <w:start w:val="1"/>
      <w:numFmt w:val="lowerLetter"/>
      <w:lvlText w:val="%2."/>
      <w:lvlJc w:val="left"/>
      <w:pPr>
        <w:tabs>
          <w:tab w:val="num" w:pos="1429"/>
        </w:tabs>
        <w:ind w:left="1429" w:hanging="360"/>
      </w:pPr>
    </w:lvl>
    <w:lvl w:ilvl="2" w:tplc="0409001B" w:tentative="1">
      <w:start w:val="1"/>
      <w:numFmt w:val="lowerRoman"/>
      <w:lvlText w:val="%3."/>
      <w:lvlJc w:val="right"/>
      <w:pPr>
        <w:tabs>
          <w:tab w:val="num" w:pos="2149"/>
        </w:tabs>
        <w:ind w:left="2149" w:hanging="180"/>
      </w:pPr>
    </w:lvl>
    <w:lvl w:ilvl="3" w:tplc="0409000F" w:tentative="1">
      <w:start w:val="1"/>
      <w:numFmt w:val="decimal"/>
      <w:lvlText w:val="%4."/>
      <w:lvlJc w:val="left"/>
      <w:pPr>
        <w:tabs>
          <w:tab w:val="num" w:pos="2869"/>
        </w:tabs>
        <w:ind w:left="2869" w:hanging="360"/>
      </w:pPr>
    </w:lvl>
    <w:lvl w:ilvl="4" w:tplc="04090019" w:tentative="1">
      <w:start w:val="1"/>
      <w:numFmt w:val="lowerLetter"/>
      <w:lvlText w:val="%5."/>
      <w:lvlJc w:val="left"/>
      <w:pPr>
        <w:tabs>
          <w:tab w:val="num" w:pos="3589"/>
        </w:tabs>
        <w:ind w:left="3589" w:hanging="360"/>
      </w:pPr>
    </w:lvl>
    <w:lvl w:ilvl="5" w:tplc="0409001B" w:tentative="1">
      <w:start w:val="1"/>
      <w:numFmt w:val="lowerRoman"/>
      <w:lvlText w:val="%6."/>
      <w:lvlJc w:val="right"/>
      <w:pPr>
        <w:tabs>
          <w:tab w:val="num" w:pos="4309"/>
        </w:tabs>
        <w:ind w:left="4309" w:hanging="180"/>
      </w:pPr>
    </w:lvl>
    <w:lvl w:ilvl="6" w:tplc="0409000F" w:tentative="1">
      <w:start w:val="1"/>
      <w:numFmt w:val="decimal"/>
      <w:lvlText w:val="%7."/>
      <w:lvlJc w:val="left"/>
      <w:pPr>
        <w:tabs>
          <w:tab w:val="num" w:pos="5029"/>
        </w:tabs>
        <w:ind w:left="5029" w:hanging="360"/>
      </w:pPr>
    </w:lvl>
    <w:lvl w:ilvl="7" w:tplc="04090019" w:tentative="1">
      <w:start w:val="1"/>
      <w:numFmt w:val="lowerLetter"/>
      <w:lvlText w:val="%8."/>
      <w:lvlJc w:val="left"/>
      <w:pPr>
        <w:tabs>
          <w:tab w:val="num" w:pos="5749"/>
        </w:tabs>
        <w:ind w:left="5749" w:hanging="360"/>
      </w:pPr>
    </w:lvl>
    <w:lvl w:ilvl="8" w:tplc="0409001B" w:tentative="1">
      <w:start w:val="1"/>
      <w:numFmt w:val="lowerRoman"/>
      <w:lvlText w:val="%9."/>
      <w:lvlJc w:val="right"/>
      <w:pPr>
        <w:tabs>
          <w:tab w:val="num" w:pos="6469"/>
        </w:tabs>
        <w:ind w:left="6469" w:hanging="180"/>
      </w:pPr>
    </w:lvl>
  </w:abstractNum>
  <w:abstractNum w:abstractNumId="1">
    <w:nsid w:val="160044D4"/>
    <w:multiLevelType w:val="hybridMultilevel"/>
    <w:tmpl w:val="5AA00864"/>
    <w:lvl w:ilvl="0" w:tplc="81B43550">
      <w:start w:val="1"/>
      <w:numFmt w:val="lowerLetter"/>
      <w:lvlText w:val="(%1)"/>
      <w:lvlJc w:val="left"/>
      <w:pPr>
        <w:tabs>
          <w:tab w:val="num" w:pos="2160"/>
        </w:tabs>
        <w:ind w:left="2160" w:hanging="72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78B526A"/>
    <w:multiLevelType w:val="hybridMultilevel"/>
    <w:tmpl w:val="D81438C0"/>
    <w:lvl w:ilvl="0" w:tplc="81B43550">
      <w:start w:val="1"/>
      <w:numFmt w:val="lowerLetter"/>
      <w:lvlText w:val="(%1)"/>
      <w:lvlJc w:val="left"/>
      <w:pPr>
        <w:tabs>
          <w:tab w:val="num" w:pos="1429"/>
        </w:tabs>
        <w:ind w:left="1429" w:hanging="720"/>
      </w:pPr>
      <w:rPr>
        <w:rFonts w:hint="default"/>
        <w:b w:val="0"/>
        <w:i w:val="0"/>
      </w:rPr>
    </w:lvl>
    <w:lvl w:ilvl="1" w:tplc="14090019" w:tentative="1">
      <w:start w:val="1"/>
      <w:numFmt w:val="lowerLetter"/>
      <w:lvlText w:val="%2."/>
      <w:lvlJc w:val="left"/>
      <w:pPr>
        <w:ind w:left="1429" w:hanging="360"/>
      </w:pPr>
    </w:lvl>
    <w:lvl w:ilvl="2" w:tplc="1409001B" w:tentative="1">
      <w:start w:val="1"/>
      <w:numFmt w:val="lowerRoman"/>
      <w:lvlText w:val="%3."/>
      <w:lvlJc w:val="right"/>
      <w:pPr>
        <w:ind w:left="2149" w:hanging="180"/>
      </w:pPr>
    </w:lvl>
    <w:lvl w:ilvl="3" w:tplc="1409000F" w:tentative="1">
      <w:start w:val="1"/>
      <w:numFmt w:val="decimal"/>
      <w:lvlText w:val="%4."/>
      <w:lvlJc w:val="left"/>
      <w:pPr>
        <w:ind w:left="2869" w:hanging="360"/>
      </w:pPr>
    </w:lvl>
    <w:lvl w:ilvl="4" w:tplc="14090019" w:tentative="1">
      <w:start w:val="1"/>
      <w:numFmt w:val="lowerLetter"/>
      <w:lvlText w:val="%5."/>
      <w:lvlJc w:val="left"/>
      <w:pPr>
        <w:ind w:left="3589" w:hanging="360"/>
      </w:pPr>
    </w:lvl>
    <w:lvl w:ilvl="5" w:tplc="1409001B" w:tentative="1">
      <w:start w:val="1"/>
      <w:numFmt w:val="lowerRoman"/>
      <w:lvlText w:val="%6."/>
      <w:lvlJc w:val="right"/>
      <w:pPr>
        <w:ind w:left="4309" w:hanging="180"/>
      </w:pPr>
    </w:lvl>
    <w:lvl w:ilvl="6" w:tplc="1409000F" w:tentative="1">
      <w:start w:val="1"/>
      <w:numFmt w:val="decimal"/>
      <w:lvlText w:val="%7."/>
      <w:lvlJc w:val="left"/>
      <w:pPr>
        <w:ind w:left="5029" w:hanging="360"/>
      </w:pPr>
    </w:lvl>
    <w:lvl w:ilvl="7" w:tplc="14090019" w:tentative="1">
      <w:start w:val="1"/>
      <w:numFmt w:val="lowerLetter"/>
      <w:lvlText w:val="%8."/>
      <w:lvlJc w:val="left"/>
      <w:pPr>
        <w:ind w:left="5749" w:hanging="360"/>
      </w:pPr>
    </w:lvl>
    <w:lvl w:ilvl="8" w:tplc="1409001B" w:tentative="1">
      <w:start w:val="1"/>
      <w:numFmt w:val="lowerRoman"/>
      <w:lvlText w:val="%9."/>
      <w:lvlJc w:val="right"/>
      <w:pPr>
        <w:ind w:left="6469" w:hanging="180"/>
      </w:pPr>
    </w:lvl>
  </w:abstractNum>
  <w:abstractNum w:abstractNumId="3">
    <w:nsid w:val="53942F13"/>
    <w:multiLevelType w:val="hybridMultilevel"/>
    <w:tmpl w:val="519413EE"/>
    <w:lvl w:ilvl="0" w:tplc="4B76484C">
      <w:start w:val="1"/>
      <w:numFmt w:val="decimal"/>
      <w:lvlText w:val="%1."/>
      <w:lvlJc w:val="left"/>
      <w:pPr>
        <w:tabs>
          <w:tab w:val="num" w:pos="720"/>
        </w:tabs>
        <w:ind w:left="720" w:hanging="720"/>
      </w:pPr>
      <w:rPr>
        <w:rFonts w:hint="default"/>
        <w:b w:val="0"/>
        <w:i w:val="0"/>
      </w:rPr>
    </w:lvl>
    <w:lvl w:ilvl="1" w:tplc="81B43550">
      <w:start w:val="1"/>
      <w:numFmt w:val="lowerLetter"/>
      <w:lvlText w:val="(%2)"/>
      <w:lvlJc w:val="left"/>
      <w:pPr>
        <w:tabs>
          <w:tab w:val="num" w:pos="1067"/>
        </w:tabs>
        <w:ind w:left="1067" w:hanging="720"/>
      </w:pPr>
      <w:rPr>
        <w:rFonts w:hint="default"/>
        <w:b w:val="0"/>
        <w:i w:val="0"/>
      </w:rPr>
    </w:lvl>
    <w:lvl w:ilvl="2" w:tplc="4E8CCE3C">
      <w:start w:val="1"/>
      <w:numFmt w:val="decimal"/>
      <w:lvlText w:val="(%3)"/>
      <w:lvlJc w:val="left"/>
      <w:pPr>
        <w:tabs>
          <w:tab w:val="num" w:pos="2340"/>
        </w:tabs>
        <w:ind w:left="2340" w:hanging="720"/>
      </w:pPr>
      <w:rPr>
        <w:rFonts w:hint="default"/>
        <w:b w:val="0"/>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DF"/>
    <w:rsid w:val="00172C7C"/>
    <w:rsid w:val="006255B1"/>
    <w:rsid w:val="00764225"/>
    <w:rsid w:val="009B49A4"/>
    <w:rsid w:val="00C25F33"/>
    <w:rsid w:val="00CB14DF"/>
    <w:rsid w:val="00DD3D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7300"/>
  <w15:chartTrackingRefBased/>
  <w15:docId w15:val="{8C7F654E-324E-4173-8614-DF370DE0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4DF"/>
    <w:pPr>
      <w:spacing w:before="120" w:after="120" w:line="240" w:lineRule="auto"/>
      <w:jc w:val="both"/>
    </w:pPr>
    <w:rPr>
      <w:rFonts w:ascii="Arial" w:eastAsia="Times New Roman" w:hAnsi="Arial" w:cs="Times New Roman"/>
      <w:sz w:val="20"/>
      <w:szCs w:val="20"/>
      <w:lang w:val="en-AU"/>
    </w:rPr>
  </w:style>
  <w:style w:type="paragraph" w:styleId="Heading4">
    <w:name w:val="heading 4"/>
    <w:basedOn w:val="Normal"/>
    <w:next w:val="Normal"/>
    <w:link w:val="Heading4Char"/>
    <w:qFormat/>
    <w:rsid w:val="00CB14DF"/>
    <w:pPr>
      <w:keepNext/>
      <w:spacing w:before="0"/>
      <w:jc w:val="right"/>
      <w:outlineLvl w:val="3"/>
    </w:pPr>
    <w:rPr>
      <w:b/>
      <w:sz w:val="22"/>
    </w:rPr>
  </w:style>
  <w:style w:type="paragraph" w:styleId="Heading6">
    <w:name w:val="heading 6"/>
    <w:basedOn w:val="Normal"/>
    <w:next w:val="Normal"/>
    <w:link w:val="Heading6Char"/>
    <w:qFormat/>
    <w:rsid w:val="00CB14DF"/>
    <w:pPr>
      <w:keepNext/>
      <w:jc w:val="center"/>
      <w:outlineLvl w:val="5"/>
    </w:pPr>
    <w:rPr>
      <w:rFonts w:ascii="Arial Mäori" w:hAnsi="Arial Mäori" w:cs="Arial Mäo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B14DF"/>
    <w:rPr>
      <w:rFonts w:ascii="Arial" w:eastAsia="Times New Roman" w:hAnsi="Arial" w:cs="Times New Roman"/>
      <w:b/>
      <w:szCs w:val="20"/>
      <w:lang w:val="en-AU"/>
    </w:rPr>
  </w:style>
  <w:style w:type="character" w:customStyle="1" w:styleId="Heading6Char">
    <w:name w:val="Heading 6 Char"/>
    <w:basedOn w:val="DefaultParagraphFont"/>
    <w:link w:val="Heading6"/>
    <w:rsid w:val="00CB14DF"/>
    <w:rPr>
      <w:rFonts w:ascii="Arial Mäori" w:eastAsia="Times New Roman" w:hAnsi="Arial Mäori" w:cs="Arial Mäori"/>
      <w:b/>
      <w:color w:val="000000"/>
      <w:sz w:val="24"/>
      <w:szCs w:val="20"/>
      <w:lang w:val="en-AU"/>
    </w:rPr>
  </w:style>
  <w:style w:type="paragraph" w:styleId="Header">
    <w:name w:val="header"/>
    <w:basedOn w:val="Normal"/>
    <w:link w:val="HeaderChar"/>
    <w:semiHidden/>
    <w:rsid w:val="00CB14DF"/>
    <w:pPr>
      <w:tabs>
        <w:tab w:val="center" w:pos="4153"/>
        <w:tab w:val="right" w:pos="8306"/>
      </w:tabs>
    </w:pPr>
  </w:style>
  <w:style w:type="character" w:customStyle="1" w:styleId="HeaderChar">
    <w:name w:val="Header Char"/>
    <w:basedOn w:val="DefaultParagraphFont"/>
    <w:link w:val="Header"/>
    <w:semiHidden/>
    <w:rsid w:val="00CB14DF"/>
    <w:rPr>
      <w:rFonts w:ascii="Arial" w:eastAsia="Times New Roman" w:hAnsi="Arial" w:cs="Times New Roman"/>
      <w:sz w:val="20"/>
      <w:szCs w:val="20"/>
      <w:lang w:val="en-AU"/>
    </w:rPr>
  </w:style>
  <w:style w:type="paragraph" w:styleId="Footer">
    <w:name w:val="footer"/>
    <w:basedOn w:val="Normal"/>
    <w:link w:val="FooterChar"/>
    <w:semiHidden/>
    <w:rsid w:val="00CB14DF"/>
    <w:pPr>
      <w:tabs>
        <w:tab w:val="center" w:pos="4153"/>
        <w:tab w:val="right" w:pos="8306"/>
      </w:tabs>
    </w:pPr>
  </w:style>
  <w:style w:type="character" w:customStyle="1" w:styleId="FooterChar">
    <w:name w:val="Footer Char"/>
    <w:basedOn w:val="DefaultParagraphFont"/>
    <w:link w:val="Footer"/>
    <w:semiHidden/>
    <w:rsid w:val="00CB14DF"/>
    <w:rPr>
      <w:rFonts w:ascii="Arial" w:eastAsia="Times New Roman" w:hAnsi="Arial" w:cs="Times New Roman"/>
      <w:sz w:val="20"/>
      <w:szCs w:val="20"/>
      <w:lang w:val="en-AU"/>
    </w:rPr>
  </w:style>
  <w:style w:type="character" w:styleId="PageNumber">
    <w:name w:val="page number"/>
    <w:basedOn w:val="DefaultParagraphFont"/>
    <w:semiHidden/>
    <w:rsid w:val="00CB14DF"/>
  </w:style>
  <w:style w:type="paragraph" w:styleId="BodyTextIndent3">
    <w:name w:val="Body Text Indent 3"/>
    <w:basedOn w:val="Normal"/>
    <w:link w:val="BodyTextIndent3Char"/>
    <w:semiHidden/>
    <w:rsid w:val="00CB14DF"/>
    <w:pPr>
      <w:ind w:left="1980" w:hanging="540"/>
    </w:pPr>
    <w:rPr>
      <w:rFonts w:ascii="Arial Mäori" w:hAnsi="Arial Mäori" w:cs="Arial Mäori"/>
      <w:color w:val="000000"/>
      <w:szCs w:val="24"/>
      <w:lang w:val="en-US"/>
    </w:rPr>
  </w:style>
  <w:style w:type="character" w:customStyle="1" w:styleId="BodyTextIndent3Char">
    <w:name w:val="Body Text Indent 3 Char"/>
    <w:basedOn w:val="DefaultParagraphFont"/>
    <w:link w:val="BodyTextIndent3"/>
    <w:semiHidden/>
    <w:rsid w:val="00CB14DF"/>
    <w:rPr>
      <w:rFonts w:ascii="Arial Mäori" w:eastAsia="Times New Roman" w:hAnsi="Arial Mäori" w:cs="Arial Mäori"/>
      <w:color w:val="000000"/>
      <w:sz w:val="20"/>
      <w:szCs w:val="24"/>
      <w:lang w:val="en-US"/>
    </w:rPr>
  </w:style>
  <w:style w:type="paragraph" w:styleId="BodyText3">
    <w:name w:val="Body Text 3"/>
    <w:basedOn w:val="Normal"/>
    <w:link w:val="BodyText3Char"/>
    <w:semiHidden/>
    <w:rsid w:val="00CB14DF"/>
    <w:rPr>
      <w:rFonts w:ascii="Arial Mäori" w:hAnsi="Arial Mäori" w:cs="Arial Mäori"/>
      <w:color w:val="000000"/>
    </w:rPr>
  </w:style>
  <w:style w:type="character" w:customStyle="1" w:styleId="BodyText3Char">
    <w:name w:val="Body Text 3 Char"/>
    <w:basedOn w:val="DefaultParagraphFont"/>
    <w:link w:val="BodyText3"/>
    <w:semiHidden/>
    <w:rsid w:val="00CB14DF"/>
    <w:rPr>
      <w:rFonts w:ascii="Arial Mäori" w:eastAsia="Times New Roman" w:hAnsi="Arial Mäori" w:cs="Arial Mäori"/>
      <w:color w:val="000000"/>
      <w:sz w:val="20"/>
      <w:szCs w:val="20"/>
      <w:lang w:val="en-AU"/>
    </w:rPr>
  </w:style>
  <w:style w:type="paragraph" w:styleId="ListParagraph">
    <w:name w:val="List Paragraph"/>
    <w:basedOn w:val="Normal"/>
    <w:uiPriority w:val="34"/>
    <w:qFormat/>
    <w:rsid w:val="00CB14DF"/>
    <w:pPr>
      <w:ind w:left="720"/>
      <w:contextualSpacing/>
    </w:pPr>
  </w:style>
  <w:style w:type="paragraph" w:styleId="BalloonText">
    <w:name w:val="Balloon Text"/>
    <w:basedOn w:val="Normal"/>
    <w:link w:val="BalloonTextChar"/>
    <w:uiPriority w:val="99"/>
    <w:semiHidden/>
    <w:unhideWhenUsed/>
    <w:rsid w:val="00172C7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C7C"/>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7A9AA-9695-4EB5-8658-69246D9B69EF}">
  <ds:schemaRef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infopath/2007/PartnerControls"/>
    <ds:schemaRef ds:uri="4fb0e633-e10e-4f72-bd97-71b29ba6a154"/>
    <ds:schemaRef ds:uri="http://schemas.microsoft.com/office/2006/metadata/properties"/>
  </ds:schemaRefs>
</ds:datastoreItem>
</file>

<file path=customXml/itemProps2.xml><?xml version="1.0" encoding="utf-8"?>
<ds:datastoreItem xmlns:ds="http://schemas.openxmlformats.org/officeDocument/2006/customXml" ds:itemID="{6BAE254A-26E3-431C-9B2C-BA979E1B8000}">
  <ds:schemaRefs>
    <ds:schemaRef ds:uri="http://schemas.microsoft.com/sharepoint/v3/contenttype/forms"/>
  </ds:schemaRefs>
</ds:datastoreItem>
</file>

<file path=customXml/itemProps3.xml><?xml version="1.0" encoding="utf-8"?>
<ds:datastoreItem xmlns:ds="http://schemas.openxmlformats.org/officeDocument/2006/customXml" ds:itemID="{FC5E1C3C-422D-480F-97CF-49A16FC59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cp:lastPrinted>2014-03-16T20:49:00Z</cp:lastPrinted>
  <dcterms:created xsi:type="dcterms:W3CDTF">2014-05-01T22:50:00Z</dcterms:created>
  <dcterms:modified xsi:type="dcterms:W3CDTF">2014-05-01T22:50:00Z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